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B89C6A"/>
          <w:sz w:val="22"/>
        </w:rPr>
        <w:t>NJ PROPERTY TOOLKIT</w:t>
        <w:br/>
      </w:r>
      <w:r>
        <w:rPr>
          <w:rFonts w:ascii="Cormorant Garamond" w:hAnsi="Cormorant Garamond"/>
          <w:color w:val="0F1F38"/>
          <w:sz w:val="60"/>
        </w:rPr>
        <w:br/>
        <w:t>New Jersey Property Tax Survival Workbook</w:t>
        <w:br/>
      </w:r>
      <w:r>
        <w:rPr>
          <w:b/>
          <w:color w:val="B89C6A"/>
          <w:sz w:val="17"/>
        </w:rPr>
        <w:br/>
        <w:t>NJ Property Toolkit - Workbook No. 7</w:t>
        <w:br/>
      </w:r>
      <w:r>
        <w:rPr>
          <w:sz w:val="22"/>
        </w:rPr>
        <w:br/>
        <w:t>A print-ready workbook helping New Jersey homeowners and families organize property tax bills, relief applications, assessment appeals, delinquency notices, tax sale risk, redemption information, and urgent next steps.</w:t>
        <w:br/>
        <w:br/>
      </w:r>
      <w:r>
        <w:t>Viera Investment Group LLC</w:t>
        <w:br/>
        <w:t>vierainvestmentgroup.com | 973-939-5151 | Text/SMS 424-440-2739</w:t>
        <w:br/>
        <w:t>v1.0 | Updated July 12, 2026</w:t>
      </w:r>
    </w:p>
    <w:p>
      <w:r>
        <w:br w:type="page"/>
      </w:r>
    </w:p>
    <w:p>
      <w:pPr>
        <w:pStyle w:val="Heading1"/>
      </w:pPr>
      <w:r>
        <w:rPr>
          <w:rFonts w:ascii="Cormorant Garamond" w:hAnsi="Cormorant Garamond"/>
          <w:color w:val="0F1F38"/>
        </w:rPr>
        <w:t>New Jersey Property Tax Survival Workbook</w:t>
      </w:r>
    </w:p>
    <w:p>
      <w:r>
        <w:t>A print-ready workbook helping New Jersey homeowners and families organize property tax bills, relief applications, assessment appeals, delinquency notices, tax sale risk, redemption information, and urgent next steps.</w:t>
      </w:r>
    </w:p>
    <w:tbl>
      <w:tblPr>
        <w:tblStyle w:val="TableGrid"/>
        <w:tblW w:type="auto" w:w="0"/>
        <w:tblLook w:firstColumn="1" w:firstRow="1" w:lastColumn="0" w:lastRow="0" w:noHBand="0" w:noVBand="1" w:val="04A0"/>
      </w:tblPr>
      <w:tblGrid>
        <w:gridCol w:w="2556"/>
        <w:gridCol w:w="2556"/>
        <w:gridCol w:w="2556"/>
        <w:gridCol w:w="2556"/>
      </w:tblGrid>
      <w:tr>
        <w:tc>
          <w:tcPr>
            <w:tcW w:type="dxa" w:w="2556"/>
          </w:tcPr>
          <w:p>
            <w:r>
              <w:t>Prepared by</w:t>
            </w:r>
          </w:p>
        </w:tc>
        <w:tc>
          <w:tcPr>
            <w:tcW w:type="dxa" w:w="2556"/>
          </w:tcPr>
          <w:p>
            <w:r>
              <w:t>Prepared for</w:t>
            </w:r>
          </w:p>
        </w:tc>
        <w:tc>
          <w:tcPr>
            <w:tcW w:type="dxa" w:w="2556"/>
          </w:tcPr>
          <w:p>
            <w:r>
              <w:t>Version</w:t>
            </w:r>
          </w:p>
        </w:tc>
        <w:tc>
          <w:tcPr>
            <w:tcW w:type="dxa" w:w="2556"/>
          </w:tcPr>
          <w:p>
            <w:r>
              <w:t>Updated</w:t>
            </w:r>
          </w:p>
        </w:tc>
      </w:tr>
      <w:tr>
        <w:tc>
          <w:tcPr>
            <w:tcW w:type="dxa" w:w="2556"/>
          </w:tcPr>
          <w:p>
            <w:r>
              <w:t>Viera Investment Group LLC</w:t>
            </w:r>
          </w:p>
        </w:tc>
        <w:tc>
          <w:tcPr>
            <w:tcW w:type="dxa" w:w="2556"/>
          </w:tcPr>
          <w:p>
            <w:r>
              <w:t>New Jersey homeowners, heirs, families, housing counselors, and property professionals</w:t>
            </w:r>
          </w:p>
        </w:tc>
        <w:tc>
          <w:tcPr>
            <w:tcW w:type="dxa" w:w="2556"/>
          </w:tcPr>
          <w:p>
            <w:r>
              <w:t>v1.0</w:t>
            </w:r>
          </w:p>
        </w:tc>
        <w:tc>
          <w:tcPr>
            <w:tcW w:type="dxa" w:w="2556"/>
          </w:tcPr>
          <w:p>
            <w:r>
              <w:t>July 12, 2026</w:t>
            </w:r>
          </w:p>
        </w:tc>
      </w:tr>
    </w:tbl>
    <w:p/>
    <w:p>
      <w:r>
        <w:t>This workbook is an educational planning tool designed to help organize documents, deadlines, questions, and information. It is not legal, tax, accounting, financial, or investment advice and should not replace guidance from licensed professionals.</w:t>
      </w:r>
    </w:p>
    <w:p>
      <w:r>
        <w:t>Our role is to help people understand complicated residential property situations, simplify the process, coordinate experienced professionals when appropriate, and help families move forward with greater clarity and confidence—not replace the advice of licensed professionals.</w:t>
      </w:r>
    </w:p>
    <w:p>
      <w:r>
        <w:t>Complex residential property situations often require several professionals working together. Depending on the circumstances, Viera Investment Group LLC may help coordinate the property-related process with experienced attorneys, title companies, loan servicers, lenders, estate professionals, municipal offices, contractors, Realtors®, accountants, financial professionals, and other licensed specialists.</w:t>
      </w:r>
    </w:p>
    <w:p>
      <w:r>
        <w:br w:type="page"/>
      </w:r>
    </w:p>
    <w:p>
      <w:pPr>
        <w:pStyle w:val="Heading1"/>
      </w:pPr>
      <w:r>
        <w:rPr>
          <w:rFonts w:ascii="Cormorant Garamond" w:hAnsi="Cormorant Garamond"/>
          <w:color w:val="0F1F38"/>
        </w:rPr>
        <w:t>Welcome</w:t>
      </w:r>
    </w:p>
    <w:p>
      <w:r>
        <w:t>Property tax pressure can begin with a bill increase, missed quarterly payment, denied relief application, disputed assessment, municipal notice, or tax sale warning. This workbook creates one organized record of the facts, dates, balances, calls, documents, and decisions.</w:t>
      </w:r>
    </w:p>
    <w:p>
      <w:r>
        <w:t>Use it to understand the current situation, protect important deadlines, prepare questions for municipal and licensed professionals, and compare realistic ways to stabilize or resolve the property.</w:t>
      </w:r>
    </w:p>
    <w:p>
      <w:pPr>
        <w:pStyle w:val="Heading2"/>
      </w:pPr>
      <w:r>
        <w:rPr>
          <w:rFonts w:ascii="Cormorant Garamond" w:hAnsi="Cormorant Garamond"/>
          <w:color w:val="0F1F38"/>
        </w:rPr>
        <w:t>Who this workbook is for</w:t>
      </w:r>
    </w:p>
    <w:p>
      <w:pPr>
        <w:spacing w:after="60"/>
      </w:pPr>
      <w:r>
        <w:rPr>
          <w:b/>
          <w:color w:val="B89C6A"/>
        </w:rPr>
        <w:t xml:space="preserve">☐ </w:t>
      </w:r>
      <w:r>
        <w:t>New Jersey homeowners facing an unaffordable tax bill</w:t>
      </w:r>
    </w:p>
    <w:p>
      <w:pPr>
        <w:spacing w:after="60"/>
      </w:pPr>
      <w:r>
        <w:rPr>
          <w:b/>
          <w:color w:val="B89C6A"/>
        </w:rPr>
        <w:t xml:space="preserve">☐ </w:t>
      </w:r>
      <w:r>
        <w:t>Heirs or executors managing taxes on inherited property</w:t>
      </w:r>
    </w:p>
    <w:p>
      <w:pPr>
        <w:spacing w:after="60"/>
      </w:pPr>
      <w:r>
        <w:rPr>
          <w:b/>
          <w:color w:val="B89C6A"/>
        </w:rPr>
        <w:t xml:space="preserve">☐ </w:t>
      </w:r>
      <w:r>
        <w:t>Older adults, disabled residents, veterans, and surviving spouses reviewing relief eligibility</w:t>
      </w:r>
    </w:p>
    <w:p>
      <w:pPr>
        <w:spacing w:after="60"/>
      </w:pPr>
      <w:r>
        <w:rPr>
          <w:b/>
          <w:color w:val="B89C6A"/>
        </w:rPr>
        <w:t xml:space="preserve">☐ </w:t>
      </w:r>
      <w:r>
        <w:t>Families responding to delinquency, tax sale, or redemption concerns</w:t>
      </w:r>
    </w:p>
    <w:p>
      <w:pPr>
        <w:pStyle w:val="Heading2"/>
      </w:pPr>
      <w:r>
        <w:rPr>
          <w:rFonts w:ascii="Cormorant Garamond" w:hAnsi="Cormorant Garamond"/>
          <w:color w:val="0F1F38"/>
        </w:rPr>
        <w:t>What this workbook does</w:t>
      </w:r>
    </w:p>
    <w:p>
      <w:pPr>
        <w:spacing w:after="60"/>
      </w:pPr>
      <w:r>
        <w:rPr>
          <w:b/>
          <w:color w:val="B89C6A"/>
        </w:rPr>
        <w:t xml:space="preserve">☐ </w:t>
      </w:r>
      <w:r>
        <w:t>Organizes bills, assessments, notices, and payment history</w:t>
      </w:r>
    </w:p>
    <w:p>
      <w:pPr>
        <w:spacing w:after="60"/>
      </w:pPr>
      <w:r>
        <w:rPr>
          <w:b/>
          <w:color w:val="B89C6A"/>
        </w:rPr>
        <w:t xml:space="preserve">☐ </w:t>
      </w:r>
      <w:r>
        <w:t>Tracks relief, appeal, tax sale, and redemption dates</w:t>
      </w:r>
    </w:p>
    <w:p>
      <w:pPr>
        <w:spacing w:after="60"/>
      </w:pPr>
      <w:r>
        <w:rPr>
          <w:b/>
          <w:color w:val="B89C6A"/>
        </w:rPr>
        <w:t xml:space="preserve">☐ </w:t>
      </w:r>
      <w:r>
        <w:t>Creates worksheets for calls, documents, budgets, and resolution options</w:t>
      </w:r>
    </w:p>
    <w:p>
      <w:r>
        <w:br w:type="page"/>
      </w:r>
    </w:p>
    <w:p>
      <w:pPr>
        <w:pStyle w:val="Heading1"/>
      </w:pPr>
      <w:r>
        <w:rPr>
          <w:rFonts w:ascii="Cormorant Garamond" w:hAnsi="Cormorant Garamond"/>
          <w:color w:val="0F1F38"/>
        </w:rPr>
        <w:t>How to Use This Workbook</w:t>
      </w:r>
    </w:p>
    <w:p>
      <w:r>
        <w:t>Start with the most recent tax bill and every municipal notice. Record dates exactly as printed, keep copies of everything submitted, and confirm instructions directly with the responsible office.</w:t>
      </w:r>
    </w:p>
    <w:p>
      <w:pPr>
        <w:pStyle w:val="Heading2"/>
      </w:pPr>
      <w:r>
        <w:rPr>
          <w:rFonts w:ascii="Cormorant Garamond" w:hAnsi="Cormorant Garamond"/>
          <w:color w:val="0F1F38"/>
        </w:rPr>
        <w:t>First pass</w:t>
      </w:r>
    </w:p>
    <w:p>
      <w:pPr>
        <w:spacing w:after="60"/>
      </w:pPr>
      <w:r>
        <w:rPr>
          <w:b/>
          <w:color w:val="B89C6A"/>
        </w:rPr>
        <w:t xml:space="preserve">☐ </w:t>
      </w:r>
      <w:r>
        <w:t>Complete the property and owner snapshot</w:t>
      </w:r>
    </w:p>
    <w:p>
      <w:pPr>
        <w:spacing w:after="60"/>
      </w:pPr>
      <w:r>
        <w:rPr>
          <w:b/>
          <w:color w:val="B89C6A"/>
        </w:rPr>
        <w:t xml:space="preserve">☐ </w:t>
      </w:r>
      <w:r>
        <w:t>List every balance and notice</w:t>
      </w:r>
    </w:p>
    <w:p>
      <w:pPr>
        <w:spacing w:after="60"/>
      </w:pPr>
      <w:r>
        <w:rPr>
          <w:b/>
          <w:color w:val="B89C6A"/>
        </w:rPr>
        <w:t xml:space="preserve">☐ </w:t>
      </w:r>
      <w:r>
        <w:t>Mark the next deadline on a separate calendar</w:t>
      </w:r>
    </w:p>
    <w:p>
      <w:pPr>
        <w:spacing w:after="60"/>
      </w:pPr>
      <w:r>
        <w:rPr>
          <w:b/>
          <w:color w:val="B89C6A"/>
        </w:rPr>
        <w:t xml:space="preserve">☐ </w:t>
      </w:r>
      <w:r>
        <w:t>Identify missing documents and unanswered questions</w:t>
      </w:r>
    </w:p>
    <w:p>
      <w:pPr>
        <w:pStyle w:val="Heading2"/>
      </w:pPr>
      <w:r>
        <w:rPr>
          <w:rFonts w:ascii="Cormorant Garamond" w:hAnsi="Cormorant Garamond"/>
          <w:color w:val="0F1F38"/>
        </w:rPr>
        <w:t>Then choose the right track</w:t>
      </w:r>
    </w:p>
    <w:p>
      <w:pPr>
        <w:spacing w:after="60"/>
      </w:pPr>
      <w:r>
        <w:rPr>
          <w:b/>
          <w:color w:val="B89C6A"/>
        </w:rPr>
        <w:t xml:space="preserve">☐ </w:t>
      </w:r>
      <w:r>
        <w:t>Current bill affordability and budgeting</w:t>
      </w:r>
    </w:p>
    <w:p>
      <w:pPr>
        <w:spacing w:after="60"/>
      </w:pPr>
      <w:r>
        <w:rPr>
          <w:b/>
          <w:color w:val="B89C6A"/>
        </w:rPr>
        <w:t xml:space="preserve">☐ </w:t>
      </w:r>
      <w:r>
        <w:t>Relief, deduction, or exemption application</w:t>
      </w:r>
    </w:p>
    <w:p>
      <w:pPr>
        <w:spacing w:after="60"/>
      </w:pPr>
      <w:r>
        <w:rPr>
          <w:b/>
          <w:color w:val="B89C6A"/>
        </w:rPr>
        <w:t xml:space="preserve">☐ </w:t>
      </w:r>
      <w:r>
        <w:t>Assessment review or appeal</w:t>
      </w:r>
    </w:p>
    <w:p>
      <w:pPr>
        <w:spacing w:after="60"/>
      </w:pPr>
      <w:r>
        <w:rPr>
          <w:b/>
          <w:color w:val="B89C6A"/>
        </w:rPr>
        <w:t xml:space="preserve">☐ </w:t>
      </w:r>
      <w:r>
        <w:t>Delinquency, tax sale, redemption, or foreclosure response</w:t>
      </w:r>
    </w:p>
    <w:p>
      <w:pPr>
        <w:pStyle w:val="Heading2"/>
      </w:pPr>
      <w:r>
        <w:rPr>
          <w:rFonts w:ascii="Cormorant Garamond" w:hAnsi="Cormorant Garamond"/>
          <w:color w:val="0F1F38"/>
        </w:rPr>
        <w:t>Important</w:t>
      </w:r>
    </w:p>
    <w:p>
      <w:pPr>
        <w:spacing w:after="60"/>
      </w:pPr>
      <w:r>
        <w:rPr>
          <w:b/>
          <w:color w:val="B89C6A"/>
        </w:rPr>
        <w:t xml:space="preserve">☐ </w:t>
      </w:r>
      <w:r>
        <w:t>A tax bill, assessment appeal, relief application, tax sale, and tax lien foreclosure are different processes</w:t>
      </w:r>
    </w:p>
    <w:p>
      <w:pPr>
        <w:spacing w:after="60"/>
      </w:pPr>
      <w:r>
        <w:rPr>
          <w:b/>
          <w:color w:val="B89C6A"/>
        </w:rPr>
        <w:t xml:space="preserve">☐ </w:t>
      </w:r>
      <w:r>
        <w:t>Do not assume an application, phone call, payment arrangement request, or appeal automatically pauses another deadline</w:t>
      </w:r>
    </w:p>
    <w:p>
      <w:r>
        <w:br w:type="page"/>
      </w:r>
    </w:p>
    <w:p>
      <w:pPr>
        <w:pStyle w:val="Heading1"/>
      </w:pPr>
      <w:r>
        <w:rPr>
          <w:rFonts w:ascii="Cormorant Garamond" w:hAnsi="Cormorant Garamond"/>
          <w:color w:val="0F1F38"/>
        </w:rPr>
        <w:t>Table of Contents</w:t>
      </w:r>
    </w:p>
    <w:p>
      <w:r>
        <w:t>Use the page titles below as a working sequence or jump directly to the worksheet that matches the current stage.</w:t>
      </w:r>
    </w:p>
    <w:tbl>
      <w:tblPr>
        <w:tblStyle w:val="TableGrid"/>
        <w:tblW w:type="auto" w:w="0"/>
        <w:tblLook w:firstColumn="1" w:firstRow="1" w:lastColumn="0" w:lastRow="0" w:noHBand="0" w:noVBand="1" w:val="04A0"/>
      </w:tblPr>
      <w:tblGrid>
        <w:gridCol w:w="5112"/>
        <w:gridCol w:w="5112"/>
      </w:tblGrid>
      <w:tr>
        <w:tc>
          <w:tcPr>
            <w:tcW w:type="dxa" w:w="5112"/>
          </w:tcPr>
          <w:p>
            <w:r>
              <w:t>Section</w:t>
            </w:r>
          </w:p>
        </w:tc>
        <w:tc>
          <w:tcPr>
            <w:tcW w:type="dxa" w:w="5112"/>
          </w:tcPr>
          <w:p>
            <w:r>
              <w:t>Page</w:t>
            </w:r>
          </w:p>
        </w:tc>
      </w:tr>
      <w:tr>
        <w:tc>
          <w:tcPr>
            <w:tcW w:type="dxa" w:w="5112"/>
          </w:tcPr>
          <w:p>
            <w:r>
              <w:t>Property Tax Survival Overview</w:t>
            </w:r>
          </w:p>
        </w:tc>
        <w:tc>
          <w:tcPr>
            <w:tcW w:type="dxa" w:w="5112"/>
          </w:tcPr>
          <w:p>
            <w:r>
              <w:t>6</w:t>
            </w:r>
          </w:p>
        </w:tc>
      </w:tr>
      <w:tr>
        <w:tc>
          <w:tcPr>
            <w:tcW w:type="dxa" w:w="5112"/>
          </w:tcPr>
          <w:p>
            <w:r>
              <w:t>Property, Owner, and Tax Snapshot</w:t>
            </w:r>
          </w:p>
        </w:tc>
        <w:tc>
          <w:tcPr>
            <w:tcW w:type="dxa" w:w="5112"/>
          </w:tcPr>
          <w:p>
            <w:r>
              <w:t>7</w:t>
            </w:r>
          </w:p>
        </w:tc>
      </w:tr>
      <w:tr>
        <w:tc>
          <w:tcPr>
            <w:tcW w:type="dxa" w:w="5112"/>
          </w:tcPr>
          <w:p>
            <w:r>
              <w:t>Tax Bill and Assessment Review</w:t>
            </w:r>
          </w:p>
        </w:tc>
        <w:tc>
          <w:tcPr>
            <w:tcW w:type="dxa" w:w="5112"/>
          </w:tcPr>
          <w:p>
            <w:r>
              <w:t>8</w:t>
            </w:r>
          </w:p>
        </w:tc>
      </w:tr>
      <w:tr>
        <w:tc>
          <w:tcPr>
            <w:tcW w:type="dxa" w:w="5112"/>
          </w:tcPr>
          <w:p>
            <w:r>
              <w:t>Quarterly Payment Planner</w:t>
            </w:r>
          </w:p>
        </w:tc>
        <w:tc>
          <w:tcPr>
            <w:tcW w:type="dxa" w:w="5112"/>
          </w:tcPr>
          <w:p>
            <w:r>
              <w:t>9</w:t>
            </w:r>
          </w:p>
        </w:tc>
      </w:tr>
      <w:tr>
        <w:tc>
          <w:tcPr>
            <w:tcW w:type="dxa" w:w="5112"/>
          </w:tcPr>
          <w:p>
            <w:r>
              <w:t>Household Affordability Worksheet</w:t>
            </w:r>
          </w:p>
        </w:tc>
        <w:tc>
          <w:tcPr>
            <w:tcW w:type="dxa" w:w="5112"/>
          </w:tcPr>
          <w:p>
            <w:r>
              <w:t>10</w:t>
            </w:r>
          </w:p>
        </w:tc>
      </w:tr>
      <w:tr>
        <w:tc>
          <w:tcPr>
            <w:tcW w:type="dxa" w:w="5112"/>
          </w:tcPr>
          <w:p>
            <w:r>
              <w:t>Relief Program Screening</w:t>
            </w:r>
          </w:p>
        </w:tc>
        <w:tc>
          <w:tcPr>
            <w:tcW w:type="dxa" w:w="5112"/>
          </w:tcPr>
          <w:p>
            <w:r>
              <w:t>11</w:t>
            </w:r>
          </w:p>
        </w:tc>
      </w:tr>
      <w:tr>
        <w:tc>
          <w:tcPr>
            <w:tcW w:type="dxa" w:w="5112"/>
          </w:tcPr>
          <w:p>
            <w:r>
              <w:t>Relief Application Tracker</w:t>
            </w:r>
          </w:p>
        </w:tc>
        <w:tc>
          <w:tcPr>
            <w:tcW w:type="dxa" w:w="5112"/>
          </w:tcPr>
          <w:p>
            <w:r>
              <w:t>12</w:t>
            </w:r>
          </w:p>
        </w:tc>
      </w:tr>
      <w:tr>
        <w:tc>
          <w:tcPr>
            <w:tcW w:type="dxa" w:w="5112"/>
          </w:tcPr>
          <w:p>
            <w:r>
              <w:t>Assessment Appeal Decision Sheet</w:t>
            </w:r>
          </w:p>
        </w:tc>
        <w:tc>
          <w:tcPr>
            <w:tcW w:type="dxa" w:w="5112"/>
          </w:tcPr>
          <w:p>
            <w:r>
              <w:t>13</w:t>
            </w:r>
          </w:p>
        </w:tc>
      </w:tr>
      <w:tr>
        <w:tc>
          <w:tcPr>
            <w:tcW w:type="dxa" w:w="5112"/>
          </w:tcPr>
          <w:p>
            <w:r>
              <w:t>Comparable Property Evidence Log</w:t>
            </w:r>
          </w:p>
        </w:tc>
        <w:tc>
          <w:tcPr>
            <w:tcW w:type="dxa" w:w="5112"/>
          </w:tcPr>
          <w:p>
            <w:r>
              <w:t>14</w:t>
            </w:r>
          </w:p>
        </w:tc>
      </w:tr>
      <w:tr>
        <w:tc>
          <w:tcPr>
            <w:tcW w:type="dxa" w:w="5112"/>
          </w:tcPr>
          <w:p>
            <w:r>
              <w:t>Municipal Communication Log</w:t>
            </w:r>
          </w:p>
        </w:tc>
        <w:tc>
          <w:tcPr>
            <w:tcW w:type="dxa" w:w="5112"/>
          </w:tcPr>
          <w:p>
            <w:r>
              <w:t>15</w:t>
            </w:r>
          </w:p>
        </w:tc>
      </w:tr>
      <w:tr>
        <w:tc>
          <w:tcPr>
            <w:tcW w:type="dxa" w:w="5112"/>
          </w:tcPr>
          <w:p>
            <w:r>
              <w:t>Delinquency and Notice Inventory</w:t>
            </w:r>
          </w:p>
        </w:tc>
        <w:tc>
          <w:tcPr>
            <w:tcW w:type="dxa" w:w="5112"/>
          </w:tcPr>
          <w:p>
            <w:r>
              <w:t>16</w:t>
            </w:r>
          </w:p>
        </w:tc>
      </w:tr>
      <w:tr>
        <w:tc>
          <w:tcPr>
            <w:tcW w:type="dxa" w:w="5112"/>
          </w:tcPr>
          <w:p>
            <w:r>
              <w:t>Tax Sale and Lien Tracker</w:t>
            </w:r>
          </w:p>
        </w:tc>
        <w:tc>
          <w:tcPr>
            <w:tcW w:type="dxa" w:w="5112"/>
          </w:tcPr>
          <w:p>
            <w:r>
              <w:t>17</w:t>
            </w:r>
          </w:p>
        </w:tc>
      </w:tr>
      <w:tr>
        <w:tc>
          <w:tcPr>
            <w:tcW w:type="dxa" w:w="5112"/>
          </w:tcPr>
          <w:p>
            <w:r>
              <w:t>Redemption Amount Worksheet</w:t>
            </w:r>
          </w:p>
        </w:tc>
        <w:tc>
          <w:tcPr>
            <w:tcW w:type="dxa" w:w="5112"/>
          </w:tcPr>
          <w:p>
            <w:r>
              <w:t>18</w:t>
            </w:r>
          </w:p>
        </w:tc>
      </w:tr>
      <w:tr>
        <w:tc>
          <w:tcPr>
            <w:tcW w:type="dxa" w:w="5112"/>
          </w:tcPr>
          <w:p>
            <w:r>
              <w:t>Resolution Option Comparison</w:t>
            </w:r>
          </w:p>
        </w:tc>
        <w:tc>
          <w:tcPr>
            <w:tcW w:type="dxa" w:w="5112"/>
          </w:tcPr>
          <w:p>
            <w:r>
              <w:t>19</w:t>
            </w:r>
          </w:p>
        </w:tc>
      </w:tr>
      <w:tr>
        <w:tc>
          <w:tcPr>
            <w:tcW w:type="dxa" w:w="5112"/>
          </w:tcPr>
          <w:p>
            <w:r>
              <w:t>14-Day Stabilization Plan</w:t>
            </w:r>
          </w:p>
        </w:tc>
        <w:tc>
          <w:tcPr>
            <w:tcW w:type="dxa" w:w="5112"/>
          </w:tcPr>
          <w:p>
            <w:r>
              <w:t>20</w:t>
            </w:r>
          </w:p>
        </w:tc>
      </w:tr>
      <w:tr>
        <w:tc>
          <w:tcPr>
            <w:tcW w:type="dxa" w:w="5112"/>
          </w:tcPr>
          <w:p>
            <w:r>
              <w:t>Common Property Tax Mistakes</w:t>
            </w:r>
          </w:p>
        </w:tc>
        <w:tc>
          <w:tcPr>
            <w:tcW w:type="dxa" w:w="5112"/>
          </w:tcPr>
          <w:p>
            <w:r>
              <w:t>21</w:t>
            </w:r>
          </w:p>
        </w:tc>
      </w:tr>
      <w:tr>
        <w:tc>
          <w:tcPr>
            <w:tcW w:type="dxa" w:w="5112"/>
          </w:tcPr>
          <w:p>
            <w:r>
              <w:t>Frequently Asked Questions</w:t>
            </w:r>
          </w:p>
        </w:tc>
        <w:tc>
          <w:tcPr>
            <w:tcW w:type="dxa" w:w="5112"/>
          </w:tcPr>
          <w:p>
            <w:r>
              <w:t>22</w:t>
            </w:r>
          </w:p>
        </w:tc>
      </w:tr>
      <w:tr>
        <w:tc>
          <w:tcPr>
            <w:tcW w:type="dxa" w:w="5112"/>
          </w:tcPr>
          <w:p>
            <w:r>
              <w:t>Official Resources</w:t>
            </w:r>
          </w:p>
        </w:tc>
        <w:tc>
          <w:tcPr>
            <w:tcW w:type="dxa" w:w="5112"/>
          </w:tcPr>
          <w:p>
            <w:r>
              <w:t>23</w:t>
            </w:r>
          </w:p>
        </w:tc>
      </w:tr>
      <w:tr>
        <w:tc>
          <w:tcPr>
            <w:tcW w:type="dxa" w:w="5112"/>
          </w:tcPr>
          <w:p>
            <w:r>
              <w:t>Talk With Ray</w:t>
            </w:r>
          </w:p>
        </w:tc>
        <w:tc>
          <w:tcPr>
            <w:tcW w:type="dxa" w:w="5112"/>
          </w:tcPr>
          <w:p>
            <w:r>
              <w:t>24</w:t>
            </w:r>
          </w:p>
        </w:tc>
      </w:tr>
      <w:tr>
        <w:tc>
          <w:tcPr>
            <w:tcW w:type="dxa" w:w="5112"/>
          </w:tcPr>
          <w:p>
            <w:r>
              <w:t>Notes</w:t>
            </w:r>
          </w:p>
        </w:tc>
        <w:tc>
          <w:tcPr>
            <w:tcW w:type="dxa" w:w="5112"/>
          </w:tcPr>
          <w:p>
            <w:r>
              <w:t>25</w:t>
            </w:r>
          </w:p>
        </w:tc>
      </w:tr>
      <w:tr>
        <w:tc>
          <w:tcPr>
            <w:tcW w:type="dxa" w:w="5112"/>
          </w:tcPr>
          <w:p>
            <w:r>
              <w:t>Educational Disclaimer</w:t>
            </w:r>
          </w:p>
        </w:tc>
        <w:tc>
          <w:tcPr>
            <w:tcW w:type="dxa" w:w="5112"/>
          </w:tcPr>
          <w:p>
            <w:r>
              <w:t>28</w:t>
            </w:r>
          </w:p>
        </w:tc>
      </w:tr>
    </w:tbl>
    <w:p/>
    <w:p>
      <w:r>
        <w:br w:type="page"/>
      </w:r>
    </w:p>
    <w:p>
      <w:pPr>
        <w:pStyle w:val="Heading1"/>
      </w:pPr>
      <w:r>
        <w:rPr>
          <w:rFonts w:ascii="Cormorant Garamond" w:hAnsi="Cormorant Garamond"/>
          <w:color w:val="0F1F38"/>
        </w:rPr>
        <w:t>Property Tax Survival Overview</w:t>
      </w:r>
    </w:p>
    <w:p>
      <w:r>
        <w:t>Property tax problems become easier to manage when each issue is placed in the correct track. More than one track may apply at the same time.</w:t>
      </w:r>
    </w:p>
    <w:p>
      <w:pPr>
        <w:pStyle w:val="Heading2"/>
      </w:pPr>
      <w:r>
        <w:rPr>
          <w:rFonts w:ascii="Cormorant Garamond" w:hAnsi="Cormorant Garamond"/>
          <w:color w:val="0F1F38"/>
        </w:rPr>
        <w:t>Bill and payment track</w:t>
      </w:r>
    </w:p>
    <w:p>
      <w:pPr>
        <w:spacing w:after="60"/>
      </w:pPr>
      <w:r>
        <w:rPr>
          <w:b/>
          <w:color w:val="B89C6A"/>
        </w:rPr>
        <w:t xml:space="preserve">☐ </w:t>
      </w:r>
      <w:r>
        <w:t>Confirm the billed quarters, due dates, payments, credits, interest, and current balance</w:t>
      </w:r>
    </w:p>
    <w:p>
      <w:pPr>
        <w:spacing w:after="60"/>
      </w:pPr>
      <w:r>
        <w:rPr>
          <w:b/>
          <w:color w:val="B89C6A"/>
        </w:rPr>
        <w:t xml:space="preserve">☐ </w:t>
      </w:r>
      <w:r>
        <w:t>Ask the municipal tax collector how payments are posted and how to obtain an updated statement</w:t>
      </w:r>
    </w:p>
    <w:p>
      <w:pPr>
        <w:pStyle w:val="Heading2"/>
      </w:pPr>
      <w:r>
        <w:rPr>
          <w:rFonts w:ascii="Cormorant Garamond" w:hAnsi="Cormorant Garamond"/>
          <w:color w:val="0F1F38"/>
        </w:rPr>
        <w:t>Relief track</w:t>
      </w:r>
    </w:p>
    <w:p>
      <w:pPr>
        <w:spacing w:after="60"/>
      </w:pPr>
      <w:r>
        <w:rPr>
          <w:b/>
          <w:color w:val="B89C6A"/>
        </w:rPr>
        <w:t xml:space="preserve">☐ </w:t>
      </w:r>
      <w:r>
        <w:t>Review current state deductions, exemptions, credits, reimbursements, and benefit programs</w:t>
      </w:r>
    </w:p>
    <w:p>
      <w:pPr>
        <w:spacing w:after="60"/>
      </w:pPr>
      <w:r>
        <w:rPr>
          <w:b/>
          <w:color w:val="B89C6A"/>
        </w:rPr>
        <w:t xml:space="preserve">☐ </w:t>
      </w:r>
      <w:r>
        <w:t>Confirm eligibility, filing instructions, deadlines, and required proof through official program sources</w:t>
      </w:r>
    </w:p>
    <w:p>
      <w:pPr>
        <w:pStyle w:val="Heading2"/>
      </w:pPr>
      <w:r>
        <w:rPr>
          <w:rFonts w:ascii="Cormorant Garamond" w:hAnsi="Cormorant Garamond"/>
          <w:color w:val="0F1F38"/>
        </w:rPr>
        <w:t>Assessment track</w:t>
      </w:r>
    </w:p>
    <w:p>
      <w:pPr>
        <w:spacing w:after="60"/>
      </w:pPr>
      <w:r>
        <w:rPr>
          <w:b/>
          <w:color w:val="B89C6A"/>
        </w:rPr>
        <w:t xml:space="preserve">☐ </w:t>
      </w:r>
      <w:r>
        <w:t>Separate the property's assessed value from the tax rate and total bill</w:t>
      </w:r>
    </w:p>
    <w:p>
      <w:pPr>
        <w:spacing w:after="60"/>
      </w:pPr>
      <w:r>
        <w:rPr>
          <w:b/>
          <w:color w:val="B89C6A"/>
        </w:rPr>
        <w:t xml:space="preserve">☐ </w:t>
      </w:r>
      <w:r>
        <w:t>Use the assessment notice and county tax board instructions to evaluate an appeal</w:t>
      </w:r>
    </w:p>
    <w:p>
      <w:pPr>
        <w:pStyle w:val="Heading2"/>
      </w:pPr>
      <w:r>
        <w:rPr>
          <w:rFonts w:ascii="Cormorant Garamond" w:hAnsi="Cormorant Garamond"/>
          <w:color w:val="0F1F38"/>
        </w:rPr>
        <w:t>Delinquency and tax sale track</w:t>
      </w:r>
    </w:p>
    <w:p>
      <w:pPr>
        <w:spacing w:after="60"/>
      </w:pPr>
      <w:r>
        <w:rPr>
          <w:b/>
          <w:color w:val="B89C6A"/>
        </w:rPr>
        <w:t xml:space="preserve">☐ </w:t>
      </w:r>
      <w:r>
        <w:t>Identify every municipal notice and sale date</w:t>
      </w:r>
    </w:p>
    <w:p>
      <w:pPr>
        <w:spacing w:after="60"/>
      </w:pPr>
      <w:r>
        <w:rPr>
          <w:b/>
          <w:color w:val="B89C6A"/>
        </w:rPr>
        <w:t xml:space="preserve">☐ </w:t>
      </w:r>
      <w:r>
        <w:t>If a tax sale certificate exists, obtain the certificate details and an official redemption calculation</w:t>
      </w:r>
    </w:p>
    <w:p>
      <w:pPr>
        <w:spacing w:after="60"/>
      </w:pPr>
      <w:r>
        <w:rPr>
          <w:b/>
          <w:color w:val="B89C6A"/>
        </w:rPr>
        <w:t xml:space="preserve">☐ </w:t>
      </w:r>
      <w:r>
        <w:t>Treat any foreclosure complaint or court paper as urgent</w:t>
      </w:r>
    </w:p>
    <w:p>
      <w:r>
        <w:br w:type="page"/>
      </w:r>
    </w:p>
    <w:p>
      <w:pPr>
        <w:pStyle w:val="Heading1"/>
      </w:pPr>
      <w:r>
        <w:rPr>
          <w:rFonts w:ascii="Cormorant Garamond" w:hAnsi="Cormorant Garamond"/>
          <w:color w:val="0F1F38"/>
        </w:rPr>
        <w:t>Property, Owner, and Tax Snapshot</w:t>
      </w:r>
    </w:p>
    <w:p>
      <w:r>
        <w:t>Create one accurate identity sheet before making calls or comparing options.</w:t>
      </w:r>
    </w:p>
    <w:tbl>
      <w:tblPr>
        <w:tblStyle w:val="TableGrid"/>
        <w:tblW w:type="auto" w:w="0"/>
        <w:tblLook w:firstColumn="1" w:firstRow="1" w:lastColumn="0" w:lastRow="0" w:noHBand="0" w:noVBand="1" w:val="04A0"/>
      </w:tblPr>
      <w:tblGrid>
        <w:gridCol w:w="5112"/>
        <w:gridCol w:w="5112"/>
      </w:tblGrid>
      <w:tr>
        <w:tc>
          <w:tcPr>
            <w:tcW w:type="dxa" w:w="5112"/>
          </w:tcPr>
          <w:p>
            <w:r>
              <w:t>Property address</w:t>
              <w:br/>
              <w:br/>
            </w:r>
          </w:p>
        </w:tc>
        <w:tc>
          <w:tcPr>
            <w:tcW w:type="dxa" w:w="5112"/>
          </w:tcPr>
          <w:p>
            <w:r>
              <w:t>Municipality</w:t>
              <w:br/>
              <w:br/>
            </w:r>
          </w:p>
        </w:tc>
      </w:tr>
      <w:tr>
        <w:tc>
          <w:tcPr>
            <w:tcW w:type="dxa" w:w="5112"/>
          </w:tcPr>
          <w:p>
            <w:r>
              <w:t>County</w:t>
              <w:br/>
              <w:br/>
            </w:r>
          </w:p>
        </w:tc>
        <w:tc>
          <w:tcPr>
            <w:tcW w:type="dxa" w:w="5112"/>
          </w:tcPr>
          <w:p>
            <w:r>
              <w:t>Block</w:t>
              <w:br/>
              <w:br/>
            </w:r>
          </w:p>
        </w:tc>
      </w:tr>
      <w:tr>
        <w:tc>
          <w:tcPr>
            <w:tcW w:type="dxa" w:w="5112"/>
          </w:tcPr>
          <w:p>
            <w:r>
              <w:t>Lot</w:t>
              <w:br/>
              <w:br/>
            </w:r>
          </w:p>
        </w:tc>
        <w:tc>
          <w:tcPr>
            <w:tcW w:type="dxa" w:w="5112"/>
          </w:tcPr>
          <w:p>
            <w:r>
              <w:t>Qualifier</w:t>
              <w:br/>
              <w:br/>
            </w:r>
          </w:p>
        </w:tc>
      </w:tr>
      <w:tr>
        <w:tc>
          <w:tcPr>
            <w:tcW w:type="dxa" w:w="5112"/>
          </w:tcPr>
          <w:p>
            <w:r>
              <w:t>Owner(s) on deed</w:t>
              <w:br/>
              <w:br/>
            </w:r>
          </w:p>
        </w:tc>
        <w:tc>
          <w:tcPr>
            <w:tcW w:type="dxa" w:w="5112"/>
          </w:tcPr>
          <w:p>
            <w:r>
              <w:t>Mailing address on tax record</w:t>
              <w:br/>
              <w:br/>
            </w:r>
          </w:p>
        </w:tc>
      </w:tr>
      <w:tr>
        <w:tc>
          <w:tcPr>
            <w:tcW w:type="dxa" w:w="5112"/>
          </w:tcPr>
          <w:p>
            <w:r>
              <w:t>Occupant(s)</w:t>
              <w:br/>
              <w:br/>
            </w:r>
          </w:p>
        </w:tc>
        <w:tc>
          <w:tcPr>
            <w:tcW w:type="dxa" w:w="5112"/>
          </w:tcPr>
          <w:p>
            <w:r>
              <w:t>Mortgage servicer</w:t>
              <w:br/>
              <w:br/>
            </w:r>
          </w:p>
        </w:tc>
      </w:tr>
      <w:tr>
        <w:tc>
          <w:tcPr>
            <w:tcW w:type="dxa" w:w="5112"/>
          </w:tcPr>
          <w:p>
            <w:r>
              <w:t>Escrow status</w:t>
              <w:br/>
              <w:br/>
            </w:r>
          </w:p>
        </w:tc>
        <w:tc>
          <w:tcPr>
            <w:tcW w:type="dxa" w:w="5112"/>
          </w:tcPr>
          <w:p>
            <w:r>
              <w:t>Tax collector contact</w:t>
              <w:br/>
              <w:br/>
            </w:r>
          </w:p>
        </w:tc>
      </w:tr>
      <w:tr>
        <w:tc>
          <w:tcPr>
            <w:tcW w:type="dxa" w:w="5112"/>
          </w:tcPr>
          <w:p>
            <w:r>
              <w:t>Tax assessor contact</w:t>
              <w:br/>
              <w:br/>
            </w:r>
          </w:p>
        </w:tc>
        <w:tc>
          <w:tcPr>
            <w:tcW w:type="dxa" w:w="5112"/>
          </w:tcPr>
          <w:p>
            <w:r>
              <w:t>Current assessed value</w:t>
              <w:br/>
              <w:br/>
            </w:r>
          </w:p>
        </w:tc>
      </w:tr>
      <w:tr>
        <w:tc>
          <w:tcPr>
            <w:tcW w:type="dxa" w:w="5112"/>
          </w:tcPr>
          <w:p>
            <w:r>
              <w:t>Annual tax amount</w:t>
              <w:br/>
              <w:br/>
            </w:r>
          </w:p>
        </w:tc>
        <w:tc>
          <w:tcPr>
            <w:tcW w:type="dxa" w:w="5112"/>
          </w:tcPr>
          <w:p>
            <w:r>
              <w:t>Current amount due</w:t>
              <w:br/>
              <w:br/>
            </w:r>
          </w:p>
        </w:tc>
      </w:tr>
    </w:tbl>
    <w:p/>
    <w:tbl>
      <w:tblPr>
        <w:tblStyle w:val="TableGrid"/>
        <w:tblW w:type="auto" w:w="0"/>
        <w:tblLook w:firstColumn="1" w:firstRow="1" w:lastColumn="0" w:lastRow="0" w:noHBand="0" w:noVBand="1" w:val="04A0"/>
      </w:tblPr>
      <w:tblGrid>
        <w:gridCol w:w="10224"/>
      </w:tblGrid>
      <w:tr>
        <w:tc>
          <w:tcPr>
            <w:tcW w:type="dxa" w:w="10224"/>
          </w:tcPr>
          <w:p>
            <w:r>
              <w:t>Ownership, occupancy, or estate issues</w:t>
              <w:br/>
              <w:br/>
            </w:r>
          </w:p>
        </w:tc>
      </w:tr>
    </w:tbl>
    <w:p/>
    <w:tbl>
      <w:tblPr>
        <w:tblStyle w:val="TableGrid"/>
        <w:tblW w:type="auto" w:w="0"/>
        <w:tblLook w:firstColumn="1" w:firstRow="1" w:lastColumn="0" w:lastRow="0" w:noHBand="0" w:noVBand="1" w:val="04A0"/>
      </w:tblPr>
      <w:tblGrid>
        <w:gridCol w:w="10224"/>
      </w:tblGrid>
      <w:tr>
        <w:tc>
          <w:tcPr>
            <w:tcW w:type="dxa" w:w="10224"/>
          </w:tcPr>
          <w:p>
            <w:r>
              <w:t>Immediate deadline or notice</w:t>
              <w:br/>
              <w:br/>
            </w:r>
          </w:p>
        </w:tc>
      </w:tr>
    </w:tbl>
    <w:p/>
    <w:tbl>
      <w:tblPr>
        <w:tblStyle w:val="TableGrid"/>
        <w:tblW w:type="auto" w:w="0"/>
        <w:tblLook w:firstColumn="1" w:firstRow="1" w:lastColumn="0" w:lastRow="0" w:noHBand="0" w:noVBand="1" w:val="04A0"/>
      </w:tblPr>
      <w:tblGrid>
        <w:gridCol w:w="10224"/>
      </w:tblGrid>
      <w:tr>
        <w:tc>
          <w:tcPr>
            <w:tcW w:type="dxa" w:w="10224"/>
          </w:tcPr>
          <w:p>
            <w:r>
              <w:t>Missing facts to confirm</w:t>
              <w:br/>
              <w:br/>
            </w:r>
          </w:p>
        </w:tc>
      </w:tr>
    </w:tbl>
    <w:p/>
    <w:p>
      <w:r>
        <w:br w:type="page"/>
      </w:r>
    </w:p>
    <w:p>
      <w:pPr>
        <w:pStyle w:val="Heading1"/>
      </w:pPr>
      <w:r>
        <w:rPr>
          <w:rFonts w:ascii="Cormorant Garamond" w:hAnsi="Cormorant Garamond"/>
          <w:color w:val="0F1F38"/>
        </w:rPr>
        <w:t>Tax Bill and Assessment Review</w:t>
      </w:r>
    </w:p>
    <w:p>
      <w:r>
        <w:t>Use the latest bill, assessment notice, payment history, and municipal account statement. Do not rely only on memory or an online summary.</w:t>
      </w:r>
    </w:p>
    <w:tbl>
      <w:tblPr>
        <w:tblStyle w:val="TableGrid"/>
        <w:tblW w:type="auto" w:w="0"/>
        <w:tblLook w:firstColumn="1" w:firstRow="1" w:lastColumn="0" w:lastRow="0" w:noHBand="0" w:noVBand="1" w:val="04A0"/>
      </w:tblPr>
      <w:tblGrid>
        <w:gridCol w:w="5112"/>
        <w:gridCol w:w="5112"/>
      </w:tblGrid>
      <w:tr>
        <w:tc>
          <w:tcPr>
            <w:tcW w:type="dxa" w:w="5112"/>
          </w:tcPr>
          <w:p>
            <w:r>
              <w:t>Tax year</w:t>
              <w:br/>
              <w:br/>
            </w:r>
          </w:p>
        </w:tc>
        <w:tc>
          <w:tcPr>
            <w:tcW w:type="dxa" w:w="5112"/>
          </w:tcPr>
          <w:p>
            <w:r>
              <w:t>Land assessment</w:t>
              <w:br/>
              <w:br/>
            </w:r>
          </w:p>
        </w:tc>
      </w:tr>
      <w:tr>
        <w:tc>
          <w:tcPr>
            <w:tcW w:type="dxa" w:w="5112"/>
          </w:tcPr>
          <w:p>
            <w:r>
              <w:t>Improvement assessment</w:t>
              <w:br/>
              <w:br/>
            </w:r>
          </w:p>
        </w:tc>
        <w:tc>
          <w:tcPr>
            <w:tcW w:type="dxa" w:w="5112"/>
          </w:tcPr>
          <w:p>
            <w:r>
              <w:t>Total assessment</w:t>
              <w:br/>
              <w:br/>
            </w:r>
          </w:p>
        </w:tc>
      </w:tr>
      <w:tr>
        <w:tc>
          <w:tcPr>
            <w:tcW w:type="dxa" w:w="5112"/>
          </w:tcPr>
          <w:p>
            <w:r>
              <w:t>Annual taxes</w:t>
              <w:br/>
              <w:br/>
            </w:r>
          </w:p>
        </w:tc>
        <w:tc>
          <w:tcPr>
            <w:tcW w:type="dxa" w:w="5112"/>
          </w:tcPr>
          <w:p>
            <w:r>
              <w:t>Prior year taxes</w:t>
              <w:br/>
              <w:br/>
            </w:r>
          </w:p>
        </w:tc>
      </w:tr>
      <w:tr>
        <w:tc>
          <w:tcPr>
            <w:tcW w:type="dxa" w:w="5112"/>
          </w:tcPr>
          <w:p>
            <w:r>
              <w:t>Change amount</w:t>
              <w:br/>
              <w:br/>
            </w:r>
          </w:p>
        </w:tc>
        <w:tc>
          <w:tcPr>
            <w:tcW w:type="dxa" w:w="5112"/>
          </w:tcPr>
          <w:p>
            <w:r>
              <w:t>Change percentage</w:t>
              <w:br/>
              <w:br/>
            </w:r>
          </w:p>
        </w:tc>
      </w:tr>
    </w:tbl>
    <w:p/>
    <w:tbl>
      <w:tblPr>
        <w:tblStyle w:val="TableGrid"/>
        <w:tblW w:type="auto" w:w="0"/>
        <w:tblLook w:firstColumn="1" w:firstRow="1" w:lastColumn="0" w:lastRow="0" w:noHBand="0" w:noVBand="1" w:val="04A0"/>
      </w:tblPr>
      <w:tblGrid>
        <w:gridCol w:w="3408"/>
        <w:gridCol w:w="3408"/>
        <w:gridCol w:w="3408"/>
      </w:tblGrid>
      <w:tr>
        <w:tc>
          <w:tcPr>
            <w:tcW w:type="dxa" w:w="3408"/>
          </w:tcPr>
          <w:p>
            <w:r>
              <w:t>Review item</w:t>
            </w:r>
          </w:p>
        </w:tc>
        <w:tc>
          <w:tcPr>
            <w:tcW w:type="dxa" w:w="3408"/>
          </w:tcPr>
          <w:p>
            <w:r>
              <w:t>What the document shows</w:t>
            </w:r>
          </w:p>
        </w:tc>
        <w:tc>
          <w:tcPr>
            <w:tcW w:type="dxa" w:w="3408"/>
          </w:tcPr>
          <w:p>
            <w:r>
              <w:t>Question or follow-up</w:t>
            </w:r>
          </w:p>
        </w:tc>
      </w:tr>
      <w:tr>
        <w:tc>
          <w:tcPr>
            <w:tcW w:type="dxa" w:w="3408"/>
          </w:tcPr>
          <w:p>
            <w:r>
              <w:t>Quarterly installments</w:t>
            </w:r>
          </w:p>
        </w:tc>
        <w:tc>
          <w:tcPr>
            <w:tcW w:type="dxa" w:w="3408"/>
          </w:tcPr>
          <w:p>
            <w:r/>
          </w:p>
        </w:tc>
        <w:tc>
          <w:tcPr>
            <w:tcW w:type="dxa" w:w="3408"/>
          </w:tcPr>
          <w:p>
            <w:r/>
          </w:p>
        </w:tc>
      </w:tr>
      <w:tr>
        <w:tc>
          <w:tcPr>
            <w:tcW w:type="dxa" w:w="3408"/>
          </w:tcPr>
          <w:p>
            <w:r>
              <w:t>Payments and credits</w:t>
            </w:r>
          </w:p>
        </w:tc>
        <w:tc>
          <w:tcPr>
            <w:tcW w:type="dxa" w:w="3408"/>
          </w:tcPr>
          <w:p>
            <w:r/>
          </w:p>
        </w:tc>
        <w:tc>
          <w:tcPr>
            <w:tcW w:type="dxa" w:w="3408"/>
          </w:tcPr>
          <w:p>
            <w:r/>
          </w:p>
        </w:tc>
      </w:tr>
      <w:tr>
        <w:tc>
          <w:tcPr>
            <w:tcW w:type="dxa" w:w="3408"/>
          </w:tcPr>
          <w:p>
            <w:r>
              <w:t>Interest or penalties</w:t>
            </w:r>
          </w:p>
        </w:tc>
        <w:tc>
          <w:tcPr>
            <w:tcW w:type="dxa" w:w="3408"/>
          </w:tcPr>
          <w:p>
            <w:r/>
          </w:p>
        </w:tc>
        <w:tc>
          <w:tcPr>
            <w:tcW w:type="dxa" w:w="3408"/>
          </w:tcPr>
          <w:p>
            <w:r/>
          </w:p>
        </w:tc>
      </w:tr>
      <w:tr>
        <w:tc>
          <w:tcPr>
            <w:tcW w:type="dxa" w:w="3408"/>
          </w:tcPr>
          <w:p>
            <w:r>
              <w:t>Exemptions or deductions</w:t>
            </w:r>
          </w:p>
        </w:tc>
        <w:tc>
          <w:tcPr>
            <w:tcW w:type="dxa" w:w="3408"/>
          </w:tcPr>
          <w:p>
            <w:r/>
          </w:p>
        </w:tc>
        <w:tc>
          <w:tcPr>
            <w:tcW w:type="dxa" w:w="3408"/>
          </w:tcPr>
          <w:p>
            <w:r/>
          </w:p>
        </w:tc>
      </w:tr>
      <w:tr>
        <w:tc>
          <w:tcPr>
            <w:tcW w:type="dxa" w:w="3408"/>
          </w:tcPr>
          <w:p>
            <w:r>
              <w:t>Assessment change</w:t>
            </w:r>
          </w:p>
        </w:tc>
        <w:tc>
          <w:tcPr>
            <w:tcW w:type="dxa" w:w="3408"/>
          </w:tcPr>
          <w:p>
            <w:r/>
          </w:p>
        </w:tc>
        <w:tc>
          <w:tcPr>
            <w:tcW w:type="dxa" w:w="3408"/>
          </w:tcPr>
          <w:p>
            <w:r/>
          </w:p>
        </w:tc>
      </w:tr>
      <w:tr>
        <w:tc>
          <w:tcPr>
            <w:tcW w:type="dxa" w:w="3408"/>
          </w:tcPr>
          <w:p>
            <w:r>
              <w:t>Mailing address</w:t>
            </w:r>
          </w:p>
        </w:tc>
        <w:tc>
          <w:tcPr>
            <w:tcW w:type="dxa" w:w="3408"/>
          </w:tcPr>
          <w:p>
            <w:r/>
          </w:p>
        </w:tc>
        <w:tc>
          <w:tcPr>
            <w:tcW w:type="dxa" w:w="3408"/>
          </w:tcPr>
          <w:p>
            <w:r/>
          </w:p>
        </w:tc>
      </w:tr>
    </w:tbl>
    <w:p/>
    <w:p>
      <w:r>
        <w:br w:type="page"/>
      </w:r>
    </w:p>
    <w:p>
      <w:pPr>
        <w:pStyle w:val="Heading1"/>
      </w:pPr>
      <w:r>
        <w:rPr>
          <w:rFonts w:ascii="Cormorant Garamond" w:hAnsi="Cormorant Garamond"/>
          <w:color w:val="0F1F38"/>
        </w:rPr>
        <w:t>Quarterly Payment Planner</w:t>
      </w:r>
    </w:p>
    <w:p>
      <w:r>
        <w:t>New Jersey property taxes are generally billed in quarterly installments by the municipality. Record the exact dates and grace-period information provided by the local tax collector.</w:t>
      </w:r>
    </w:p>
    <w:tbl>
      <w:tblPr>
        <w:tblStyle w:val="TableGrid"/>
        <w:tblW w:type="auto" w:w="0"/>
        <w:tblLook w:firstColumn="1" w:firstRow="1" w:lastColumn="0" w:lastRow="0" w:noHBand="0" w:noVBand="1" w:val="04A0"/>
      </w:tblPr>
      <w:tblGrid>
        <w:gridCol w:w="5112"/>
        <w:gridCol w:w="5112"/>
      </w:tblGrid>
      <w:tr>
        <w:tc>
          <w:tcPr>
            <w:tcW w:type="dxa" w:w="5112"/>
          </w:tcPr>
          <w:p>
            <w:r>
              <w:t>Tax year</w:t>
              <w:br/>
              <w:br/>
            </w:r>
          </w:p>
        </w:tc>
        <w:tc>
          <w:tcPr>
            <w:tcW w:type="dxa" w:w="5112"/>
          </w:tcPr>
          <w:p>
            <w:r>
              <w:t>Annual tax estimate</w:t>
              <w:br/>
              <w:br/>
            </w:r>
          </w:p>
        </w:tc>
      </w:tr>
      <w:tr>
        <w:tc>
          <w:tcPr>
            <w:tcW w:type="dxa" w:w="5112"/>
          </w:tcPr>
          <w:p>
            <w:r>
              <w:t>Monthly amount to reserve</w:t>
              <w:br/>
              <w:br/>
            </w:r>
          </w:p>
        </w:tc>
        <w:tc>
          <w:tcPr>
            <w:tcW w:type="dxa" w:w="5112"/>
          </w:tcPr>
          <w:p>
            <w:r>
              <w:t>Current reserve balance</w:t>
              <w:br/>
              <w:br/>
            </w:r>
          </w:p>
        </w:tc>
      </w:tr>
    </w:tbl>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Installment</w:t>
            </w:r>
          </w:p>
        </w:tc>
        <w:tc>
          <w:tcPr>
            <w:tcW w:type="dxa" w:w="2045"/>
          </w:tcPr>
          <w:p>
            <w:r>
              <w:t>Municipal due date</w:t>
            </w:r>
          </w:p>
        </w:tc>
        <w:tc>
          <w:tcPr>
            <w:tcW w:type="dxa" w:w="2045"/>
          </w:tcPr>
          <w:p>
            <w:r>
              <w:t>Amount</w:t>
            </w:r>
          </w:p>
        </w:tc>
        <w:tc>
          <w:tcPr>
            <w:tcW w:type="dxa" w:w="2045"/>
          </w:tcPr>
          <w:p>
            <w:r>
              <w:t>Planned payment date</w:t>
            </w:r>
          </w:p>
        </w:tc>
        <w:tc>
          <w:tcPr>
            <w:tcW w:type="dxa" w:w="2045"/>
          </w:tcPr>
          <w:p>
            <w:r>
              <w:t>Paid / confirmation</w:t>
            </w:r>
          </w:p>
        </w:tc>
      </w:tr>
      <w:tr>
        <w:tc>
          <w:tcPr>
            <w:tcW w:type="dxa" w:w="2045"/>
          </w:tcPr>
          <w:p>
            <w:r>
              <w:t>Quarter 1</w:t>
            </w:r>
          </w:p>
        </w:tc>
        <w:tc>
          <w:tcPr>
            <w:tcW w:type="dxa" w:w="2045"/>
          </w:tcPr>
          <w:p>
            <w:r/>
          </w:p>
        </w:tc>
        <w:tc>
          <w:tcPr>
            <w:tcW w:type="dxa" w:w="2045"/>
          </w:tcPr>
          <w:p>
            <w:r/>
          </w:p>
        </w:tc>
        <w:tc>
          <w:tcPr>
            <w:tcW w:type="dxa" w:w="2045"/>
          </w:tcPr>
          <w:p>
            <w:r/>
          </w:p>
        </w:tc>
        <w:tc>
          <w:tcPr>
            <w:tcW w:type="dxa" w:w="2045"/>
          </w:tcPr>
          <w:p>
            <w:r/>
          </w:p>
        </w:tc>
      </w:tr>
      <w:tr>
        <w:tc>
          <w:tcPr>
            <w:tcW w:type="dxa" w:w="2045"/>
          </w:tcPr>
          <w:p>
            <w:r>
              <w:t>Quarter 2</w:t>
            </w:r>
          </w:p>
        </w:tc>
        <w:tc>
          <w:tcPr>
            <w:tcW w:type="dxa" w:w="2045"/>
          </w:tcPr>
          <w:p>
            <w:r/>
          </w:p>
        </w:tc>
        <w:tc>
          <w:tcPr>
            <w:tcW w:type="dxa" w:w="2045"/>
          </w:tcPr>
          <w:p>
            <w:r/>
          </w:p>
        </w:tc>
        <w:tc>
          <w:tcPr>
            <w:tcW w:type="dxa" w:w="2045"/>
          </w:tcPr>
          <w:p>
            <w:r/>
          </w:p>
        </w:tc>
        <w:tc>
          <w:tcPr>
            <w:tcW w:type="dxa" w:w="2045"/>
          </w:tcPr>
          <w:p>
            <w:r/>
          </w:p>
        </w:tc>
      </w:tr>
      <w:tr>
        <w:tc>
          <w:tcPr>
            <w:tcW w:type="dxa" w:w="2045"/>
          </w:tcPr>
          <w:p>
            <w:r>
              <w:t>Quarter 3</w:t>
            </w:r>
          </w:p>
        </w:tc>
        <w:tc>
          <w:tcPr>
            <w:tcW w:type="dxa" w:w="2045"/>
          </w:tcPr>
          <w:p>
            <w:r/>
          </w:p>
        </w:tc>
        <w:tc>
          <w:tcPr>
            <w:tcW w:type="dxa" w:w="2045"/>
          </w:tcPr>
          <w:p>
            <w:r/>
          </w:p>
        </w:tc>
        <w:tc>
          <w:tcPr>
            <w:tcW w:type="dxa" w:w="2045"/>
          </w:tcPr>
          <w:p>
            <w:r/>
          </w:p>
        </w:tc>
        <w:tc>
          <w:tcPr>
            <w:tcW w:type="dxa" w:w="2045"/>
          </w:tcPr>
          <w:p>
            <w:r/>
          </w:p>
        </w:tc>
      </w:tr>
      <w:tr>
        <w:tc>
          <w:tcPr>
            <w:tcW w:type="dxa" w:w="2045"/>
          </w:tcPr>
          <w:p>
            <w:r>
              <w:t>Quarter 4</w:t>
            </w:r>
          </w:p>
        </w:tc>
        <w:tc>
          <w:tcPr>
            <w:tcW w:type="dxa" w:w="2045"/>
          </w:tcPr>
          <w:p>
            <w:r/>
          </w:p>
        </w:tc>
        <w:tc>
          <w:tcPr>
            <w:tcW w:type="dxa" w:w="2045"/>
          </w:tcPr>
          <w:p>
            <w:r/>
          </w:p>
        </w:tc>
        <w:tc>
          <w:tcPr>
            <w:tcW w:type="dxa" w:w="2045"/>
          </w:tcPr>
          <w:p>
            <w:r/>
          </w:p>
        </w:tc>
        <w:tc>
          <w:tcPr>
            <w:tcW w:type="dxa" w:w="2045"/>
          </w:tcPr>
          <w:p>
            <w:r/>
          </w:p>
        </w:tc>
      </w:tr>
      <w:tr>
        <w:tc>
          <w:tcPr>
            <w:tcW w:type="dxa" w:w="2045"/>
          </w:tcPr>
          <w:p>
            <w:r>
              <w:t>Additional balance</w:t>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Household Affordability Worksheet</w:t>
      </w:r>
    </w:p>
    <w:p>
      <w:r>
        <w:t>Separate a temporary cash-flow gap from a longer-term affordability problem. Include all property carrying costs, not only taxes.</w:t>
      </w:r>
    </w:p>
    <w:tbl>
      <w:tblPr>
        <w:tblStyle w:val="TableGrid"/>
        <w:tblW w:type="auto" w:w="0"/>
        <w:tblLook w:firstColumn="1" w:firstRow="1" w:lastColumn="0" w:lastRow="0" w:noHBand="0" w:noVBand="1" w:val="04A0"/>
      </w:tblPr>
      <w:tblGrid>
        <w:gridCol w:w="5112"/>
        <w:gridCol w:w="5112"/>
      </w:tblGrid>
      <w:tr>
        <w:tc>
          <w:tcPr>
            <w:tcW w:type="dxa" w:w="5112"/>
          </w:tcPr>
          <w:p>
            <w:r>
              <w:t>Monthly household income</w:t>
              <w:br/>
              <w:br/>
            </w:r>
          </w:p>
        </w:tc>
        <w:tc>
          <w:tcPr>
            <w:tcW w:type="dxa" w:w="5112"/>
          </w:tcPr>
          <w:p>
            <w:r>
              <w:t>Available savings</w:t>
              <w:br/>
              <w:br/>
            </w:r>
          </w:p>
        </w:tc>
      </w:tr>
      <w:tr>
        <w:tc>
          <w:tcPr>
            <w:tcW w:type="dxa" w:w="5112"/>
          </w:tcPr>
          <w:p>
            <w:r>
              <w:t>Past-due taxes</w:t>
              <w:br/>
              <w:br/>
            </w:r>
          </w:p>
        </w:tc>
        <w:tc>
          <w:tcPr>
            <w:tcW w:type="dxa" w:w="5112"/>
          </w:tcPr>
          <w:p>
            <w:r>
              <w:t>Next tax installment</w:t>
              <w:br/>
              <w:br/>
            </w:r>
          </w:p>
        </w:tc>
      </w:tr>
      <w:tr>
        <w:tc>
          <w:tcPr>
            <w:tcW w:type="dxa" w:w="5112"/>
          </w:tcPr>
          <w:p>
            <w:r>
              <w:t>Mortgage payment</w:t>
              <w:br/>
              <w:br/>
            </w:r>
          </w:p>
        </w:tc>
        <w:tc>
          <w:tcPr>
            <w:tcW w:type="dxa" w:w="5112"/>
          </w:tcPr>
          <w:p>
            <w:r>
              <w:t>Insurance</w:t>
              <w:br/>
              <w:br/>
            </w:r>
          </w:p>
        </w:tc>
      </w:tr>
      <w:tr>
        <w:tc>
          <w:tcPr>
            <w:tcW w:type="dxa" w:w="5112"/>
          </w:tcPr>
          <w:p>
            <w:r>
              <w:t>Utilities</w:t>
              <w:br/>
              <w:br/>
            </w:r>
          </w:p>
        </w:tc>
        <w:tc>
          <w:tcPr>
            <w:tcW w:type="dxa" w:w="5112"/>
          </w:tcPr>
          <w:p>
            <w:r>
              <w:t>Repairs</w:t>
              <w:br/>
              <w:br/>
            </w:r>
          </w:p>
        </w:tc>
      </w:tr>
      <w:tr>
        <w:tc>
          <w:tcPr>
            <w:tcW w:type="dxa" w:w="5112"/>
          </w:tcPr>
          <w:p>
            <w:r>
              <w:t>Other required debts</w:t>
              <w:br/>
              <w:br/>
            </w:r>
          </w:p>
        </w:tc>
        <w:tc>
          <w:tcPr>
            <w:tcW w:type="dxa" w:w="5112"/>
          </w:tcPr>
          <w:p>
            <w:r>
              <w:t>Monthly surplus or shortfall</w:t>
              <w:br/>
              <w:br/>
            </w:r>
          </w:p>
        </w:tc>
      </w:tr>
    </w:tbl>
    <w:p/>
    <w:tbl>
      <w:tblPr>
        <w:tblStyle w:val="TableGrid"/>
        <w:tblW w:type="auto" w:w="0"/>
        <w:tblLook w:firstColumn="1" w:firstRow="1" w:lastColumn="0" w:lastRow="0" w:noHBand="0" w:noVBand="1" w:val="04A0"/>
      </w:tblPr>
      <w:tblGrid>
        <w:gridCol w:w="2556"/>
        <w:gridCol w:w="2556"/>
        <w:gridCol w:w="2556"/>
        <w:gridCol w:w="2556"/>
      </w:tblGrid>
      <w:tr>
        <w:tc>
          <w:tcPr>
            <w:tcW w:type="dxa" w:w="2556"/>
          </w:tcPr>
          <w:p>
            <w:r>
              <w:t>Possible adjustment</w:t>
            </w:r>
          </w:p>
        </w:tc>
        <w:tc>
          <w:tcPr>
            <w:tcW w:type="dxa" w:w="2556"/>
          </w:tcPr>
          <w:p>
            <w:r>
              <w:t>Monthly impact</w:t>
            </w:r>
          </w:p>
        </w:tc>
        <w:tc>
          <w:tcPr>
            <w:tcW w:type="dxa" w:w="2556"/>
          </w:tcPr>
          <w:p>
            <w:r>
              <w:t>Start date</w:t>
            </w:r>
          </w:p>
        </w:tc>
        <w:tc>
          <w:tcPr>
            <w:tcW w:type="dxa" w:w="2556"/>
          </w:tcPr>
          <w:p>
            <w:r>
              <w:t>Sustainable?</w:t>
            </w:r>
          </w:p>
        </w:tc>
      </w:tr>
      <w:tr>
        <w:tc>
          <w:tcPr>
            <w:tcW w:type="dxa" w:w="2556"/>
          </w:tcPr>
          <w:p>
            <w:r>
              <w:t>Expense reduction</w:t>
            </w:r>
          </w:p>
        </w:tc>
        <w:tc>
          <w:tcPr>
            <w:tcW w:type="dxa" w:w="2556"/>
          </w:tcPr>
          <w:p>
            <w:r/>
          </w:p>
        </w:tc>
        <w:tc>
          <w:tcPr>
            <w:tcW w:type="dxa" w:w="2556"/>
          </w:tcPr>
          <w:p>
            <w:r/>
          </w:p>
        </w:tc>
        <w:tc>
          <w:tcPr>
            <w:tcW w:type="dxa" w:w="2556"/>
          </w:tcPr>
          <w:p>
            <w:r/>
          </w:p>
        </w:tc>
      </w:tr>
      <w:tr>
        <w:tc>
          <w:tcPr>
            <w:tcW w:type="dxa" w:w="2556"/>
          </w:tcPr>
          <w:p>
            <w:r>
              <w:t>Income change</w:t>
            </w:r>
          </w:p>
        </w:tc>
        <w:tc>
          <w:tcPr>
            <w:tcW w:type="dxa" w:w="2556"/>
          </w:tcPr>
          <w:p>
            <w:r/>
          </w:p>
        </w:tc>
        <w:tc>
          <w:tcPr>
            <w:tcW w:type="dxa" w:w="2556"/>
          </w:tcPr>
          <w:p>
            <w:r/>
          </w:p>
        </w:tc>
        <w:tc>
          <w:tcPr>
            <w:tcW w:type="dxa" w:w="2556"/>
          </w:tcPr>
          <w:p>
            <w:r/>
          </w:p>
        </w:tc>
      </w:tr>
      <w:tr>
        <w:tc>
          <w:tcPr>
            <w:tcW w:type="dxa" w:w="2556"/>
          </w:tcPr>
          <w:p>
            <w:r>
              <w:t>Family contribution</w:t>
            </w:r>
          </w:p>
        </w:tc>
        <w:tc>
          <w:tcPr>
            <w:tcW w:type="dxa" w:w="2556"/>
          </w:tcPr>
          <w:p>
            <w:r/>
          </w:p>
        </w:tc>
        <w:tc>
          <w:tcPr>
            <w:tcW w:type="dxa" w:w="2556"/>
          </w:tcPr>
          <w:p>
            <w:r/>
          </w:p>
        </w:tc>
        <w:tc>
          <w:tcPr>
            <w:tcW w:type="dxa" w:w="2556"/>
          </w:tcPr>
          <w:p>
            <w:r/>
          </w:p>
        </w:tc>
      </w:tr>
      <w:tr>
        <w:tc>
          <w:tcPr>
            <w:tcW w:type="dxa" w:w="2556"/>
          </w:tcPr>
          <w:p>
            <w:r>
              <w:t>Housing or property change</w:t>
            </w:r>
          </w:p>
        </w:tc>
        <w:tc>
          <w:tcPr>
            <w:tcW w:type="dxa" w:w="2556"/>
          </w:tcPr>
          <w:p>
            <w:r/>
          </w:p>
        </w:tc>
        <w:tc>
          <w:tcPr>
            <w:tcW w:type="dxa" w:w="2556"/>
          </w:tcPr>
          <w:p>
            <w:r/>
          </w:p>
        </w:tc>
        <w:tc>
          <w:tcPr>
            <w:tcW w:type="dxa" w:w="2556"/>
          </w:tcPr>
          <w:p>
            <w:r/>
          </w:p>
        </w:tc>
      </w:tr>
    </w:tbl>
    <w:p/>
    <w:p>
      <w:r>
        <w:br w:type="page"/>
      </w:r>
    </w:p>
    <w:p>
      <w:pPr>
        <w:pStyle w:val="Heading1"/>
      </w:pPr>
      <w:r>
        <w:rPr>
          <w:rFonts w:ascii="Cormorant Garamond" w:hAnsi="Cormorant Garamond"/>
          <w:color w:val="0F1F38"/>
        </w:rPr>
        <w:t>Relief Program Screening</w:t>
      </w:r>
    </w:p>
    <w:p>
      <w:r>
        <w:t>Programs, eligibility rules, benefit amounts, filing windows, and application methods can change. Use this page to organize questions, then verify every item through official New Jersey sources.</w:t>
      </w:r>
    </w:p>
    <w:p>
      <w:pPr>
        <w:pStyle w:val="Heading2"/>
      </w:pPr>
      <w:r>
        <w:rPr>
          <w:rFonts w:ascii="Cormorant Garamond" w:hAnsi="Cormorant Garamond"/>
          <w:color w:val="0F1F38"/>
        </w:rPr>
        <w:t>Checklist</w:t>
      </w:r>
    </w:p>
    <w:p>
      <w:pPr>
        <w:spacing w:after="60"/>
      </w:pPr>
      <w:r>
        <w:rPr>
          <w:b/>
          <w:color w:val="B89C6A"/>
        </w:rPr>
        <w:t xml:space="preserve">☐ </w:t>
      </w:r>
      <w:r>
        <w:t>ANCHOR or current successor homeowner benefit reviewed</w:t>
      </w:r>
    </w:p>
    <w:p>
      <w:pPr>
        <w:spacing w:after="60"/>
      </w:pPr>
      <w:r>
        <w:rPr>
          <w:b/>
          <w:color w:val="B89C6A"/>
        </w:rPr>
        <w:t xml:space="preserve">☐ </w:t>
      </w:r>
      <w:r>
        <w:t>Senior Freeze eligibility reviewed</w:t>
      </w:r>
    </w:p>
    <w:p>
      <w:pPr>
        <w:spacing w:after="60"/>
      </w:pPr>
      <w:r>
        <w:rPr>
          <w:b/>
          <w:color w:val="B89C6A"/>
        </w:rPr>
        <w:t xml:space="preserve">☐ </w:t>
      </w:r>
      <w:r>
        <w:t>Stay NJ or current senior property-tax benefit reviewed</w:t>
      </w:r>
    </w:p>
    <w:p>
      <w:pPr>
        <w:spacing w:after="60"/>
      </w:pPr>
      <w:r>
        <w:rPr>
          <w:b/>
          <w:color w:val="B89C6A"/>
        </w:rPr>
        <w:t xml:space="preserve">☐ </w:t>
      </w:r>
      <w:r>
        <w:t>Annual senior citizen or disabled person deduction reviewed</w:t>
      </w:r>
    </w:p>
    <w:p>
      <w:pPr>
        <w:spacing w:after="60"/>
      </w:pPr>
      <w:r>
        <w:rPr>
          <w:b/>
          <w:color w:val="B89C6A"/>
        </w:rPr>
        <w:t xml:space="preserve">☐ </w:t>
      </w:r>
      <w:r>
        <w:t>Veteran or surviving spouse deduction reviewed</w:t>
      </w:r>
    </w:p>
    <w:p>
      <w:pPr>
        <w:spacing w:after="60"/>
      </w:pPr>
      <w:r>
        <w:rPr>
          <w:b/>
          <w:color w:val="B89C6A"/>
        </w:rPr>
        <w:t xml:space="preserve">☐ </w:t>
      </w:r>
      <w:r>
        <w:t>Disabled veteran exemption reviewed</w:t>
      </w:r>
    </w:p>
    <w:p>
      <w:pPr>
        <w:spacing w:after="60"/>
      </w:pPr>
      <w:r>
        <w:rPr>
          <w:b/>
          <w:color w:val="B89C6A"/>
        </w:rPr>
        <w:t xml:space="preserve">☐ </w:t>
      </w:r>
      <w:r>
        <w:t>Local or county assistance resources reviewed</w:t>
      </w:r>
    </w:p>
    <w:p>
      <w:pPr>
        <w:spacing w:after="60"/>
      </w:pPr>
      <w:r>
        <w:rPr>
          <w:b/>
          <w:color w:val="B89C6A"/>
        </w:rPr>
        <w:t xml:space="preserve">☐ </w:t>
      </w:r>
      <w:r>
        <w:t>Income, age, residency, ownership, and occupancy proofs collected</w:t>
      </w:r>
    </w:p>
    <w:tbl>
      <w:tblPr>
        <w:tblStyle w:val="TableGrid"/>
        <w:tblW w:type="auto" w:w="0"/>
        <w:tblLook w:firstColumn="1" w:firstRow="1" w:lastColumn="0" w:lastRow="0" w:noHBand="0" w:noVBand="1" w:val="04A0"/>
      </w:tblPr>
      <w:tblGrid>
        <w:gridCol w:w="5112"/>
        <w:gridCol w:w="5112"/>
      </w:tblGrid>
      <w:tr>
        <w:tc>
          <w:tcPr>
            <w:tcW w:type="dxa" w:w="5112"/>
          </w:tcPr>
          <w:p>
            <w:r>
              <w:t>Applicant name</w:t>
              <w:br/>
              <w:br/>
            </w:r>
          </w:p>
        </w:tc>
        <w:tc>
          <w:tcPr>
            <w:tcW w:type="dxa" w:w="5112"/>
          </w:tcPr>
          <w:p>
            <w:r>
              <w:t>Tax year</w:t>
              <w:br/>
              <w:br/>
            </w:r>
          </w:p>
        </w:tc>
      </w:tr>
      <w:tr>
        <w:tc>
          <w:tcPr>
            <w:tcW w:type="dxa" w:w="5112"/>
          </w:tcPr>
          <w:p>
            <w:r>
              <w:t>Age / status</w:t>
              <w:br/>
              <w:br/>
            </w:r>
          </w:p>
        </w:tc>
        <w:tc>
          <w:tcPr>
            <w:tcW w:type="dxa" w:w="5112"/>
          </w:tcPr>
          <w:p>
            <w:r>
              <w:t>NJ residency period</w:t>
              <w:br/>
              <w:br/>
            </w:r>
          </w:p>
        </w:tc>
      </w:tr>
      <w:tr>
        <w:tc>
          <w:tcPr>
            <w:tcW w:type="dxa" w:w="5112"/>
          </w:tcPr>
          <w:p>
            <w:r>
              <w:t>Ownership period</w:t>
              <w:br/>
              <w:br/>
            </w:r>
          </w:p>
        </w:tc>
        <w:tc>
          <w:tcPr>
            <w:tcW w:type="dxa" w:w="5112"/>
          </w:tcPr>
          <w:p>
            <w:r>
              <w:t>Primary residence confirmation</w:t>
              <w:br/>
              <w:br/>
            </w:r>
          </w:p>
        </w:tc>
      </w:tr>
      <w:tr>
        <w:tc>
          <w:tcPr>
            <w:tcW w:type="dxa" w:w="5112"/>
          </w:tcPr>
          <w:p>
            <w:r>
              <w:t>Income figure used</w:t>
              <w:br/>
              <w:br/>
            </w:r>
          </w:p>
        </w:tc>
        <w:tc>
          <w:tcPr>
            <w:tcW w:type="dxa" w:w="5112"/>
          </w:tcPr>
          <w:p>
            <w:r>
              <w:t>Program questions</w:t>
              <w:br/>
              <w:br/>
            </w:r>
          </w:p>
        </w:tc>
      </w:tr>
    </w:tbl>
    <w:p/>
    <w:p>
      <w:r>
        <w:br w:type="page"/>
      </w:r>
    </w:p>
    <w:p>
      <w:pPr>
        <w:pStyle w:val="Heading1"/>
      </w:pPr>
      <w:r>
        <w:rPr>
          <w:rFonts w:ascii="Cormorant Garamond" w:hAnsi="Cormorant Garamond"/>
          <w:color w:val="0F1F38"/>
        </w:rPr>
        <w:t>Relief Application Tracker</w:t>
      </w:r>
    </w:p>
    <w:p>
      <w:r>
        <w:t>Keep a complete copy of every application, upload, letter, and confirmation. Record whether the benefit is a credit, deduction, reimbursement, exemption, or direct payment.</w:t>
      </w:r>
    </w:p>
    <w:tbl>
      <w:tblPr>
        <w:tblStyle w:val="TableGrid"/>
        <w:tblW w:type="auto" w:w="0"/>
        <w:tblLook w:firstColumn="1" w:firstRow="1" w:lastColumn="0" w:lastRow="0" w:noHBand="0" w:noVBand="1" w:val="04A0"/>
      </w:tblPr>
      <w:tblGrid>
        <w:gridCol w:w="5112"/>
        <w:gridCol w:w="5112"/>
      </w:tblGrid>
      <w:tr>
        <w:tc>
          <w:tcPr>
            <w:tcW w:type="dxa" w:w="5112"/>
          </w:tcPr>
          <w:p>
            <w:r>
              <w:t>Applicant</w:t>
              <w:br/>
              <w:br/>
            </w:r>
          </w:p>
        </w:tc>
        <w:tc>
          <w:tcPr>
            <w:tcW w:type="dxa" w:w="5112"/>
          </w:tcPr>
          <w:p>
            <w:r>
              <w:t>Tax year</w:t>
              <w:br/>
              <w:br/>
            </w:r>
          </w:p>
        </w:tc>
      </w:tr>
      <w:tr>
        <w:tc>
          <w:tcPr>
            <w:tcW w:type="dxa" w:w="5112"/>
          </w:tcPr>
          <w:p>
            <w:r>
              <w:t>Preferred contact</w:t>
              <w:br/>
              <w:br/>
            </w:r>
          </w:p>
        </w:tc>
        <w:tc>
          <w:tcPr>
            <w:tcW w:type="dxa" w:w="5112"/>
          </w:tcPr>
          <w:p>
            <w:r>
              <w:t>Document storage location</w:t>
              <w:br/>
              <w:br/>
            </w:r>
          </w:p>
        </w:tc>
      </w:tr>
    </w:tbl>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Program</w:t>
            </w:r>
          </w:p>
        </w:tc>
        <w:tc>
          <w:tcPr>
            <w:tcW w:type="dxa" w:w="2045"/>
          </w:tcPr>
          <w:p>
            <w:r>
              <w:t>Deadline</w:t>
            </w:r>
          </w:p>
        </w:tc>
        <w:tc>
          <w:tcPr>
            <w:tcW w:type="dxa" w:w="2045"/>
          </w:tcPr>
          <w:p>
            <w:r>
              <w:t>Submitted</w:t>
            </w:r>
          </w:p>
        </w:tc>
        <w:tc>
          <w:tcPr>
            <w:tcW w:type="dxa" w:w="2045"/>
          </w:tcPr>
          <w:p>
            <w:r>
              <w:t>Confirmation</w:t>
            </w:r>
          </w:p>
        </w:tc>
        <w:tc>
          <w:tcPr>
            <w:tcW w:type="dxa" w:w="2045"/>
          </w:tcPr>
          <w:p>
            <w:r>
              <w:t>Status / follow-up</w:t>
            </w:r>
          </w:p>
        </w:tc>
      </w:tr>
      <w:tr>
        <w:tc>
          <w:tcPr>
            <w:tcW w:type="dxa" w:w="2045"/>
          </w:tcPr>
          <w:p>
            <w:r>
              <w:t>Program 1</w:t>
            </w:r>
          </w:p>
        </w:tc>
        <w:tc>
          <w:tcPr>
            <w:tcW w:type="dxa" w:w="2045"/>
          </w:tcPr>
          <w:p>
            <w:r/>
          </w:p>
        </w:tc>
        <w:tc>
          <w:tcPr>
            <w:tcW w:type="dxa" w:w="2045"/>
          </w:tcPr>
          <w:p>
            <w:r/>
          </w:p>
        </w:tc>
        <w:tc>
          <w:tcPr>
            <w:tcW w:type="dxa" w:w="2045"/>
          </w:tcPr>
          <w:p>
            <w:r/>
          </w:p>
        </w:tc>
        <w:tc>
          <w:tcPr>
            <w:tcW w:type="dxa" w:w="2045"/>
          </w:tcPr>
          <w:p>
            <w:r/>
          </w:p>
        </w:tc>
      </w:tr>
      <w:tr>
        <w:tc>
          <w:tcPr>
            <w:tcW w:type="dxa" w:w="2045"/>
          </w:tcPr>
          <w:p>
            <w:r>
              <w:t>Program 2</w:t>
            </w:r>
          </w:p>
        </w:tc>
        <w:tc>
          <w:tcPr>
            <w:tcW w:type="dxa" w:w="2045"/>
          </w:tcPr>
          <w:p>
            <w:r/>
          </w:p>
        </w:tc>
        <w:tc>
          <w:tcPr>
            <w:tcW w:type="dxa" w:w="2045"/>
          </w:tcPr>
          <w:p>
            <w:r/>
          </w:p>
        </w:tc>
        <w:tc>
          <w:tcPr>
            <w:tcW w:type="dxa" w:w="2045"/>
          </w:tcPr>
          <w:p>
            <w:r/>
          </w:p>
        </w:tc>
        <w:tc>
          <w:tcPr>
            <w:tcW w:type="dxa" w:w="2045"/>
          </w:tcPr>
          <w:p>
            <w:r/>
          </w:p>
        </w:tc>
      </w:tr>
      <w:tr>
        <w:tc>
          <w:tcPr>
            <w:tcW w:type="dxa" w:w="2045"/>
          </w:tcPr>
          <w:p>
            <w:r>
              <w:t>Program 3</w:t>
            </w:r>
          </w:p>
        </w:tc>
        <w:tc>
          <w:tcPr>
            <w:tcW w:type="dxa" w:w="2045"/>
          </w:tcPr>
          <w:p>
            <w:r/>
          </w:p>
        </w:tc>
        <w:tc>
          <w:tcPr>
            <w:tcW w:type="dxa" w:w="2045"/>
          </w:tcPr>
          <w:p>
            <w:r/>
          </w:p>
        </w:tc>
        <w:tc>
          <w:tcPr>
            <w:tcW w:type="dxa" w:w="2045"/>
          </w:tcPr>
          <w:p>
            <w:r/>
          </w:p>
        </w:tc>
        <w:tc>
          <w:tcPr>
            <w:tcW w:type="dxa" w:w="2045"/>
          </w:tcPr>
          <w:p>
            <w:r/>
          </w:p>
        </w:tc>
      </w:tr>
      <w:tr>
        <w:tc>
          <w:tcPr>
            <w:tcW w:type="dxa" w:w="2045"/>
          </w:tcPr>
          <w:p>
            <w:r>
              <w:t>Deduction / exemption</w:t>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Assessment Appeal Decision Sheet</w:t>
      </w:r>
    </w:p>
    <w:p>
      <w:r>
        <w:t>An appeal challenges the assessment, not simply the amount of taxes or a household's ability to pay. Confirm the applicable filing date and procedure with the county tax board or other responsible authority.</w:t>
      </w:r>
    </w:p>
    <w:tbl>
      <w:tblPr>
        <w:tblStyle w:val="TableGrid"/>
        <w:tblW w:type="auto" w:w="0"/>
        <w:tblLook w:firstColumn="1" w:firstRow="1" w:lastColumn="0" w:lastRow="0" w:noHBand="0" w:noVBand="1" w:val="04A0"/>
      </w:tblPr>
      <w:tblGrid>
        <w:gridCol w:w="5112"/>
        <w:gridCol w:w="5112"/>
      </w:tblGrid>
      <w:tr>
        <w:tc>
          <w:tcPr>
            <w:tcW w:type="dxa" w:w="5112"/>
          </w:tcPr>
          <w:p>
            <w:r>
              <w:t>Assessment notice date</w:t>
              <w:br/>
              <w:br/>
            </w:r>
          </w:p>
        </w:tc>
        <w:tc>
          <w:tcPr>
            <w:tcW w:type="dxa" w:w="5112"/>
          </w:tcPr>
          <w:p>
            <w:r>
              <w:t>Current total assessment</w:t>
              <w:br/>
              <w:br/>
            </w:r>
          </w:p>
        </w:tc>
      </w:tr>
      <w:tr>
        <w:tc>
          <w:tcPr>
            <w:tcW w:type="dxa" w:w="5112"/>
          </w:tcPr>
          <w:p>
            <w:r>
              <w:t>Estimated true market value</w:t>
              <w:br/>
              <w:br/>
            </w:r>
          </w:p>
        </w:tc>
        <w:tc>
          <w:tcPr>
            <w:tcW w:type="dxa" w:w="5112"/>
          </w:tcPr>
          <w:p>
            <w:r>
              <w:t>Implied assessment ratio</w:t>
              <w:br/>
              <w:br/>
            </w:r>
          </w:p>
        </w:tc>
      </w:tr>
      <w:tr>
        <w:tc>
          <w:tcPr>
            <w:tcW w:type="dxa" w:w="5112"/>
          </w:tcPr>
          <w:p>
            <w:r>
              <w:t>County filing deadline</w:t>
              <w:br/>
              <w:br/>
            </w:r>
          </w:p>
        </w:tc>
        <w:tc>
          <w:tcPr>
            <w:tcW w:type="dxa" w:w="5112"/>
          </w:tcPr>
          <w:p>
            <w:r>
              <w:t>Filing method</w:t>
              <w:br/>
              <w:br/>
            </w:r>
          </w:p>
        </w:tc>
      </w:tr>
      <w:tr>
        <w:tc>
          <w:tcPr>
            <w:tcW w:type="dxa" w:w="5112"/>
          </w:tcPr>
          <w:p>
            <w:r>
              <w:t>Fee</w:t>
              <w:br/>
              <w:br/>
            </w:r>
          </w:p>
        </w:tc>
        <w:tc>
          <w:tcPr>
            <w:tcW w:type="dxa" w:w="5112"/>
          </w:tcPr>
          <w:p>
            <w:r>
              <w:t>Hearing date</w:t>
              <w:br/>
              <w:br/>
            </w:r>
          </w:p>
        </w:tc>
      </w:tr>
    </w:tbl>
    <w:p/>
    <w:tbl>
      <w:tblPr>
        <w:tblStyle w:val="TableGrid"/>
        <w:tblW w:type="auto" w:w="0"/>
        <w:tblLook w:firstColumn="1" w:firstRow="1" w:lastColumn="0" w:lastRow="0" w:noHBand="0" w:noVBand="1" w:val="04A0"/>
      </w:tblPr>
      <w:tblGrid>
        <w:gridCol w:w="3408"/>
        <w:gridCol w:w="3408"/>
        <w:gridCol w:w="3408"/>
      </w:tblGrid>
      <w:tr>
        <w:tc>
          <w:tcPr>
            <w:tcW w:type="dxa" w:w="3408"/>
          </w:tcPr>
          <w:p>
            <w:r>
              <w:t>Decision question</w:t>
            </w:r>
          </w:p>
        </w:tc>
        <w:tc>
          <w:tcPr>
            <w:tcW w:type="dxa" w:w="3408"/>
          </w:tcPr>
          <w:p>
            <w:r>
              <w:t>Evidence or answer</w:t>
            </w:r>
          </w:p>
        </w:tc>
        <w:tc>
          <w:tcPr>
            <w:tcW w:type="dxa" w:w="3408"/>
          </w:tcPr>
          <w:p>
            <w:r>
              <w:t>Next step</w:t>
            </w:r>
          </w:p>
        </w:tc>
      </w:tr>
      <w:tr>
        <w:tc>
          <w:tcPr>
            <w:tcW w:type="dxa" w:w="3408"/>
          </w:tcPr>
          <w:p>
            <w:r>
              <w:t>Is the property over-assessed?</w:t>
            </w:r>
          </w:p>
        </w:tc>
        <w:tc>
          <w:tcPr>
            <w:tcW w:type="dxa" w:w="3408"/>
          </w:tcPr>
          <w:p>
            <w:r/>
          </w:p>
        </w:tc>
        <w:tc>
          <w:tcPr>
            <w:tcW w:type="dxa" w:w="3408"/>
          </w:tcPr>
          <w:p>
            <w:r/>
          </w:p>
        </w:tc>
      </w:tr>
      <w:tr>
        <w:tc>
          <w:tcPr>
            <w:tcW w:type="dxa" w:w="3408"/>
          </w:tcPr>
          <w:p>
            <w:r>
              <w:t>Are comparable sales timely and similar?</w:t>
            </w:r>
          </w:p>
        </w:tc>
        <w:tc>
          <w:tcPr>
            <w:tcW w:type="dxa" w:w="3408"/>
          </w:tcPr>
          <w:p>
            <w:r/>
          </w:p>
        </w:tc>
        <w:tc>
          <w:tcPr>
            <w:tcW w:type="dxa" w:w="3408"/>
          </w:tcPr>
          <w:p>
            <w:r/>
          </w:p>
        </w:tc>
      </w:tr>
      <w:tr>
        <w:tc>
          <w:tcPr>
            <w:tcW w:type="dxa" w:w="3408"/>
          </w:tcPr>
          <w:p>
            <w:r>
              <w:t>Did condition affect value?</w:t>
            </w:r>
          </w:p>
        </w:tc>
        <w:tc>
          <w:tcPr>
            <w:tcW w:type="dxa" w:w="3408"/>
          </w:tcPr>
          <w:p>
            <w:r/>
          </w:p>
        </w:tc>
        <w:tc>
          <w:tcPr>
            <w:tcW w:type="dxa" w:w="3408"/>
          </w:tcPr>
          <w:p>
            <w:r/>
          </w:p>
        </w:tc>
      </w:tr>
      <w:tr>
        <w:tc>
          <w:tcPr>
            <w:tcW w:type="dxa" w:w="3408"/>
          </w:tcPr>
          <w:p>
            <w:r>
              <w:t>Is professional valuation needed?</w:t>
            </w:r>
          </w:p>
        </w:tc>
        <w:tc>
          <w:tcPr>
            <w:tcW w:type="dxa" w:w="3408"/>
          </w:tcPr>
          <w:p>
            <w:r/>
          </w:p>
        </w:tc>
        <w:tc>
          <w:tcPr>
            <w:tcW w:type="dxa" w:w="3408"/>
          </w:tcPr>
          <w:p>
            <w:r/>
          </w:p>
        </w:tc>
      </w:tr>
      <w:tr>
        <w:tc>
          <w:tcPr>
            <w:tcW w:type="dxa" w:w="3408"/>
          </w:tcPr>
          <w:p>
            <w:r>
              <w:t>What is the realistic tax impact?</w:t>
            </w:r>
          </w:p>
        </w:tc>
        <w:tc>
          <w:tcPr>
            <w:tcW w:type="dxa" w:w="3408"/>
          </w:tcPr>
          <w:p>
            <w:r/>
          </w:p>
        </w:tc>
        <w:tc>
          <w:tcPr>
            <w:tcW w:type="dxa" w:w="3408"/>
          </w:tcPr>
          <w:p>
            <w:r/>
          </w:p>
        </w:tc>
      </w:tr>
    </w:tbl>
    <w:p/>
    <w:p>
      <w:r>
        <w:br w:type="page"/>
      </w:r>
    </w:p>
    <w:p>
      <w:pPr>
        <w:pStyle w:val="Heading1"/>
      </w:pPr>
      <w:r>
        <w:rPr>
          <w:rFonts w:ascii="Cormorant Garamond" w:hAnsi="Cormorant Garamond"/>
          <w:color w:val="0F1F38"/>
        </w:rPr>
        <w:t>Comparable Property Evidence Log</w:t>
      </w:r>
    </w:p>
    <w:p>
      <w:r>
        <w:t>Record objective market evidence. Note major differences in location, lot, size, condition, age, renovations, and sale circumstances.</w:t>
      </w:r>
    </w:p>
    <w:tbl>
      <w:tblPr>
        <w:tblStyle w:val="TableGrid"/>
        <w:tblW w:type="auto" w:w="0"/>
        <w:tblLook w:firstColumn="1" w:firstRow="1" w:lastColumn="0" w:lastRow="0" w:noHBand="0" w:noVBand="1" w:val="04A0"/>
      </w:tblPr>
      <w:tblGrid>
        <w:gridCol w:w="5112"/>
        <w:gridCol w:w="5112"/>
      </w:tblGrid>
      <w:tr>
        <w:tc>
          <w:tcPr>
            <w:tcW w:type="dxa" w:w="5112"/>
          </w:tcPr>
          <w:p>
            <w:r>
              <w:t>Subject property type</w:t>
              <w:br/>
              <w:br/>
            </w:r>
          </w:p>
        </w:tc>
        <w:tc>
          <w:tcPr>
            <w:tcW w:type="dxa" w:w="5112"/>
          </w:tcPr>
          <w:p>
            <w:r>
              <w:t>Living area</w:t>
              <w:br/>
              <w:br/>
            </w:r>
          </w:p>
        </w:tc>
      </w:tr>
      <w:tr>
        <w:tc>
          <w:tcPr>
            <w:tcW w:type="dxa" w:w="5112"/>
          </w:tcPr>
          <w:p>
            <w:r>
              <w:t>Lot size</w:t>
              <w:br/>
              <w:br/>
            </w:r>
          </w:p>
        </w:tc>
        <w:tc>
          <w:tcPr>
            <w:tcW w:type="dxa" w:w="5112"/>
          </w:tcPr>
          <w:p>
            <w:r>
              <w:t>Condition</w:t>
              <w:br/>
              <w:br/>
            </w:r>
          </w:p>
        </w:tc>
      </w:tr>
      <w:tr>
        <w:tc>
          <w:tcPr>
            <w:tcW w:type="dxa" w:w="5112"/>
          </w:tcPr>
          <w:p>
            <w:r>
              <w:t>Valuation date</w:t>
              <w:br/>
              <w:br/>
            </w:r>
          </w:p>
        </w:tc>
        <w:tc>
          <w:tcPr>
            <w:tcW w:type="dxa" w:w="5112"/>
          </w:tcPr>
          <w:p>
            <w:r>
              <w:br/>
              <w:br/>
            </w:r>
          </w:p>
        </w:tc>
      </w:tr>
    </w:tbl>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Comparable address</w:t>
            </w:r>
          </w:p>
        </w:tc>
        <w:tc>
          <w:tcPr>
            <w:tcW w:type="dxa" w:w="2045"/>
          </w:tcPr>
          <w:p>
            <w:r>
              <w:t>Sale date</w:t>
            </w:r>
          </w:p>
        </w:tc>
        <w:tc>
          <w:tcPr>
            <w:tcW w:type="dxa" w:w="2045"/>
          </w:tcPr>
          <w:p>
            <w:r>
              <w:t>Sale price</w:t>
            </w:r>
          </w:p>
        </w:tc>
        <w:tc>
          <w:tcPr>
            <w:tcW w:type="dxa" w:w="2045"/>
          </w:tcPr>
          <w:p>
            <w:r>
              <w:t>Key similarities</w:t>
            </w:r>
          </w:p>
        </w:tc>
        <w:tc>
          <w:tcPr>
            <w:tcW w:type="dxa" w:w="2045"/>
          </w:tcPr>
          <w:p>
            <w:r>
              <w:t>Key differences</w:t>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Municipal Communication Log</w:t>
      </w:r>
    </w:p>
    <w:p>
      <w:r>
        <w:t>Ask for names, departments, direct numbers, written instructions, and updated calculations. Follow important calls with a written summary.</w:t>
      </w:r>
    </w:p>
    <w:tbl>
      <w:tblPr>
        <w:tblStyle w:val="TableGrid"/>
        <w:tblW w:type="auto" w:w="0"/>
        <w:tblLook w:firstColumn="1" w:firstRow="1" w:lastColumn="0" w:lastRow="0" w:noHBand="0" w:noVBand="1" w:val="04A0"/>
      </w:tblPr>
      <w:tblGrid>
        <w:gridCol w:w="5112"/>
        <w:gridCol w:w="5112"/>
      </w:tblGrid>
      <w:tr>
        <w:tc>
          <w:tcPr>
            <w:tcW w:type="dxa" w:w="5112"/>
          </w:tcPr>
          <w:p>
            <w:r>
              <w:t>Property address</w:t>
              <w:br/>
              <w:br/>
            </w:r>
          </w:p>
        </w:tc>
        <w:tc>
          <w:tcPr>
            <w:tcW w:type="dxa" w:w="5112"/>
          </w:tcPr>
          <w:p>
            <w:r>
              <w:t>Block / lot</w:t>
              <w:br/>
              <w:br/>
            </w:r>
          </w:p>
        </w:tc>
      </w:tr>
      <w:tr>
        <w:tc>
          <w:tcPr>
            <w:tcW w:type="dxa" w:w="5112"/>
          </w:tcPr>
          <w:p>
            <w:r>
              <w:t>Account identifier</w:t>
              <w:br/>
              <w:br/>
            </w:r>
          </w:p>
        </w:tc>
        <w:tc>
          <w:tcPr>
            <w:tcW w:type="dxa" w:w="5112"/>
          </w:tcPr>
          <w:p>
            <w:r>
              <w:t>Primary municipal contact</w:t>
              <w:br/>
              <w:br/>
            </w:r>
          </w:p>
        </w:tc>
      </w:tr>
    </w:tbl>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Date / time</w:t>
            </w:r>
          </w:p>
        </w:tc>
        <w:tc>
          <w:tcPr>
            <w:tcW w:type="dxa" w:w="2045"/>
          </w:tcPr>
          <w:p>
            <w:r>
              <w:t>Office and person</w:t>
            </w:r>
          </w:p>
        </w:tc>
        <w:tc>
          <w:tcPr>
            <w:tcW w:type="dxa" w:w="2045"/>
          </w:tcPr>
          <w:p>
            <w:r>
              <w:t>Method</w:t>
            </w:r>
          </w:p>
        </w:tc>
        <w:tc>
          <w:tcPr>
            <w:tcW w:type="dxa" w:w="2045"/>
          </w:tcPr>
          <w:p>
            <w:r>
              <w:t>What was confirmed</w:t>
            </w:r>
          </w:p>
        </w:tc>
        <w:tc>
          <w:tcPr>
            <w:tcW w:type="dxa" w:w="2045"/>
          </w:tcPr>
          <w:p>
            <w:r>
              <w:t>Next action / date</w:t>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Delinquency and Notice Inventory</w:t>
      </w:r>
    </w:p>
    <w:p>
      <w:r>
        <w:t>List every bill, delinquency notice, tax sale notice, certificate notice, demand, attorney letter, and court paper. Use the exact title printed on each document.</w:t>
      </w:r>
    </w:p>
    <w:tbl>
      <w:tblPr>
        <w:tblStyle w:val="TableGrid"/>
        <w:tblW w:type="auto" w:w="0"/>
        <w:tblLook w:firstColumn="1" w:firstRow="1" w:lastColumn="0" w:lastRow="0" w:noHBand="0" w:noVBand="1" w:val="04A0"/>
      </w:tblPr>
      <w:tblGrid>
        <w:gridCol w:w="5112"/>
        <w:gridCol w:w="5112"/>
      </w:tblGrid>
      <w:tr>
        <w:tc>
          <w:tcPr>
            <w:tcW w:type="dxa" w:w="5112"/>
          </w:tcPr>
          <w:p>
            <w:r>
              <w:t>Total delinquent amount shown</w:t>
              <w:br/>
              <w:br/>
            </w:r>
          </w:p>
        </w:tc>
        <w:tc>
          <w:tcPr>
            <w:tcW w:type="dxa" w:w="5112"/>
          </w:tcPr>
          <w:p>
            <w:r>
              <w:t>Earliest unpaid period</w:t>
              <w:br/>
              <w:br/>
            </w:r>
          </w:p>
        </w:tc>
      </w:tr>
      <w:tr>
        <w:tc>
          <w:tcPr>
            <w:tcW w:type="dxa" w:w="5112"/>
          </w:tcPr>
          <w:p>
            <w:r>
              <w:t>Interest-through date</w:t>
              <w:br/>
              <w:br/>
            </w:r>
          </w:p>
        </w:tc>
        <w:tc>
          <w:tcPr>
            <w:tcW w:type="dxa" w:w="5112"/>
          </w:tcPr>
          <w:p>
            <w:r>
              <w:t>Next stated deadline</w:t>
              <w:br/>
              <w:br/>
            </w:r>
          </w:p>
        </w:tc>
      </w:tr>
    </w:tbl>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Document</w:t>
            </w:r>
          </w:p>
        </w:tc>
        <w:tc>
          <w:tcPr>
            <w:tcW w:type="dxa" w:w="2045"/>
          </w:tcPr>
          <w:p>
            <w:r>
              <w:t>Date issued</w:t>
            </w:r>
          </w:p>
        </w:tc>
        <w:tc>
          <w:tcPr>
            <w:tcW w:type="dxa" w:w="2045"/>
          </w:tcPr>
          <w:p>
            <w:r>
              <w:t>Date received</w:t>
            </w:r>
          </w:p>
        </w:tc>
        <w:tc>
          <w:tcPr>
            <w:tcW w:type="dxa" w:w="2045"/>
          </w:tcPr>
          <w:p>
            <w:r>
              <w:t>Amount / deadline</w:t>
            </w:r>
          </w:p>
        </w:tc>
        <w:tc>
          <w:tcPr>
            <w:tcW w:type="dxa" w:w="2045"/>
          </w:tcPr>
          <w:p>
            <w:r>
              <w:t>Response completed</w:t>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Tax Sale and Lien Tracker</w:t>
      </w:r>
    </w:p>
    <w:p>
      <w:r>
        <w:t>At a municipal tax sale, a lien may be sold through a tax sale certificate; the property itself is not simply sold like a normal real estate closing. Confirm the exact status with the tax collector and qualified counsel.</w:t>
      </w:r>
    </w:p>
    <w:tbl>
      <w:tblPr>
        <w:tblStyle w:val="TableGrid"/>
        <w:tblW w:type="auto" w:w="0"/>
        <w:tblLook w:firstColumn="1" w:firstRow="1" w:lastColumn="0" w:lastRow="0" w:noHBand="0" w:noVBand="1" w:val="04A0"/>
      </w:tblPr>
      <w:tblGrid>
        <w:gridCol w:w="5112"/>
        <w:gridCol w:w="5112"/>
      </w:tblGrid>
      <w:tr>
        <w:tc>
          <w:tcPr>
            <w:tcW w:type="dxa" w:w="5112"/>
          </w:tcPr>
          <w:p>
            <w:r>
              <w:t>Tax sale date</w:t>
              <w:br/>
              <w:br/>
            </w:r>
          </w:p>
        </w:tc>
        <w:tc>
          <w:tcPr>
            <w:tcW w:type="dxa" w:w="5112"/>
          </w:tcPr>
          <w:p>
            <w:r>
              <w:t>Certificate number</w:t>
              <w:br/>
              <w:br/>
            </w:r>
          </w:p>
        </w:tc>
      </w:tr>
      <w:tr>
        <w:tc>
          <w:tcPr>
            <w:tcW w:type="dxa" w:w="5112"/>
          </w:tcPr>
          <w:p>
            <w:r>
              <w:t>Certificate purchaser</w:t>
              <w:br/>
              <w:br/>
            </w:r>
          </w:p>
        </w:tc>
        <w:tc>
          <w:tcPr>
            <w:tcW w:type="dxa" w:w="5112"/>
          </w:tcPr>
          <w:p>
            <w:r>
              <w:t>Certificate amount</w:t>
              <w:br/>
              <w:br/>
            </w:r>
          </w:p>
        </w:tc>
      </w:tr>
      <w:tr>
        <w:tc>
          <w:tcPr>
            <w:tcW w:type="dxa" w:w="5112"/>
          </w:tcPr>
          <w:p>
            <w:r>
              <w:t>Interest rate shown</w:t>
              <w:br/>
              <w:br/>
            </w:r>
          </w:p>
        </w:tc>
        <w:tc>
          <w:tcPr>
            <w:tcW w:type="dxa" w:w="5112"/>
          </w:tcPr>
          <w:p>
            <w:r>
              <w:t>Subsequent taxes paid by holder</w:t>
              <w:br/>
              <w:br/>
            </w:r>
          </w:p>
        </w:tc>
      </w:tr>
      <w:tr>
        <w:tc>
          <w:tcPr>
            <w:tcW w:type="dxa" w:w="5112"/>
          </w:tcPr>
          <w:p>
            <w:r>
              <w:t>Last redemption calculation date</w:t>
              <w:br/>
              <w:br/>
            </w:r>
          </w:p>
        </w:tc>
        <w:tc>
          <w:tcPr>
            <w:tcW w:type="dxa" w:w="5112"/>
          </w:tcPr>
          <w:p>
            <w:r>
              <w:t>Foreclosure complaint filed?</w:t>
              <w:br/>
              <w:br/>
            </w:r>
          </w:p>
        </w:tc>
      </w:tr>
      <w:tr>
        <w:tc>
          <w:tcPr>
            <w:tcW w:type="dxa" w:w="5112"/>
          </w:tcPr>
          <w:p>
            <w:r>
              <w:t>Court docket number</w:t>
              <w:br/>
              <w:br/>
            </w:r>
          </w:p>
        </w:tc>
        <w:tc>
          <w:tcPr>
            <w:tcW w:type="dxa" w:w="5112"/>
          </w:tcPr>
          <w:p>
            <w:r>
              <w:t>Attorney consulted</w:t>
              <w:br/>
              <w:br/>
            </w:r>
          </w:p>
        </w:tc>
      </w:tr>
    </w:tbl>
    <w:p/>
    <w:tbl>
      <w:tblPr>
        <w:tblStyle w:val="TableGrid"/>
        <w:tblW w:type="auto" w:w="0"/>
        <w:tblLook w:firstColumn="1" w:firstRow="1" w:lastColumn="0" w:lastRow="0" w:noHBand="0" w:noVBand="1" w:val="04A0"/>
      </w:tblPr>
      <w:tblGrid>
        <w:gridCol w:w="2556"/>
        <w:gridCol w:w="2556"/>
        <w:gridCol w:w="2556"/>
        <w:gridCol w:w="2556"/>
      </w:tblGrid>
      <w:tr>
        <w:tc>
          <w:tcPr>
            <w:tcW w:type="dxa" w:w="2556"/>
          </w:tcPr>
          <w:p>
            <w:r>
              <w:t>Milestone</w:t>
            </w:r>
          </w:p>
        </w:tc>
        <w:tc>
          <w:tcPr>
            <w:tcW w:type="dxa" w:w="2556"/>
          </w:tcPr>
          <w:p>
            <w:r>
              <w:t>Date</w:t>
            </w:r>
          </w:p>
        </w:tc>
        <w:tc>
          <w:tcPr>
            <w:tcW w:type="dxa" w:w="2556"/>
          </w:tcPr>
          <w:p>
            <w:r>
              <w:t>Source</w:t>
            </w:r>
          </w:p>
        </w:tc>
        <w:tc>
          <w:tcPr>
            <w:tcW w:type="dxa" w:w="2556"/>
          </w:tcPr>
          <w:p>
            <w:r>
              <w:t>Required response</w:t>
            </w:r>
          </w:p>
        </w:tc>
      </w:tr>
      <w:tr>
        <w:tc>
          <w:tcPr>
            <w:tcW w:type="dxa" w:w="2556"/>
          </w:tcPr>
          <w:p>
            <w:r>
              <w:t>Tax sale notice</w:t>
            </w:r>
          </w:p>
        </w:tc>
        <w:tc>
          <w:tcPr>
            <w:tcW w:type="dxa" w:w="2556"/>
          </w:tcPr>
          <w:p>
            <w:r/>
          </w:p>
        </w:tc>
        <w:tc>
          <w:tcPr>
            <w:tcW w:type="dxa" w:w="2556"/>
          </w:tcPr>
          <w:p>
            <w:r/>
          </w:p>
        </w:tc>
        <w:tc>
          <w:tcPr>
            <w:tcW w:type="dxa" w:w="2556"/>
          </w:tcPr>
          <w:p>
            <w:r/>
          </w:p>
        </w:tc>
      </w:tr>
      <w:tr>
        <w:tc>
          <w:tcPr>
            <w:tcW w:type="dxa" w:w="2556"/>
          </w:tcPr>
          <w:p>
            <w:r>
              <w:t>Certificate issued</w:t>
            </w:r>
          </w:p>
        </w:tc>
        <w:tc>
          <w:tcPr>
            <w:tcW w:type="dxa" w:w="2556"/>
          </w:tcPr>
          <w:p>
            <w:r/>
          </w:p>
        </w:tc>
        <w:tc>
          <w:tcPr>
            <w:tcW w:type="dxa" w:w="2556"/>
          </w:tcPr>
          <w:p>
            <w:r/>
          </w:p>
        </w:tc>
        <w:tc>
          <w:tcPr>
            <w:tcW w:type="dxa" w:w="2556"/>
          </w:tcPr>
          <w:p>
            <w:r/>
          </w:p>
        </w:tc>
      </w:tr>
      <w:tr>
        <w:tc>
          <w:tcPr>
            <w:tcW w:type="dxa" w:w="2556"/>
          </w:tcPr>
          <w:p>
            <w:r>
              <w:t>Redemption calculation</w:t>
            </w:r>
          </w:p>
        </w:tc>
        <w:tc>
          <w:tcPr>
            <w:tcW w:type="dxa" w:w="2556"/>
          </w:tcPr>
          <w:p>
            <w:r/>
          </w:p>
        </w:tc>
        <w:tc>
          <w:tcPr>
            <w:tcW w:type="dxa" w:w="2556"/>
          </w:tcPr>
          <w:p>
            <w:r/>
          </w:p>
        </w:tc>
        <w:tc>
          <w:tcPr>
            <w:tcW w:type="dxa" w:w="2556"/>
          </w:tcPr>
          <w:p>
            <w:r/>
          </w:p>
        </w:tc>
      </w:tr>
      <w:tr>
        <w:tc>
          <w:tcPr>
            <w:tcW w:type="dxa" w:w="2556"/>
          </w:tcPr>
          <w:p>
            <w:r>
              <w:t>Foreclosure notice / complaint</w:t>
            </w:r>
          </w:p>
        </w:tc>
        <w:tc>
          <w:tcPr>
            <w:tcW w:type="dxa" w:w="2556"/>
          </w:tcPr>
          <w:p>
            <w:r/>
          </w:p>
        </w:tc>
        <w:tc>
          <w:tcPr>
            <w:tcW w:type="dxa" w:w="2556"/>
          </w:tcPr>
          <w:p>
            <w:r/>
          </w:p>
        </w:tc>
        <w:tc>
          <w:tcPr>
            <w:tcW w:type="dxa" w:w="2556"/>
          </w:tcPr>
          <w:p>
            <w:r/>
          </w:p>
        </w:tc>
      </w:tr>
      <w:tr>
        <w:tc>
          <w:tcPr>
            <w:tcW w:type="dxa" w:w="2556"/>
          </w:tcPr>
          <w:p>
            <w:r>
              <w:t>Court or payoff deadline</w:t>
            </w:r>
          </w:p>
        </w:tc>
        <w:tc>
          <w:tcPr>
            <w:tcW w:type="dxa" w:w="2556"/>
          </w:tcPr>
          <w:p>
            <w:r/>
          </w:p>
        </w:tc>
        <w:tc>
          <w:tcPr>
            <w:tcW w:type="dxa" w:w="2556"/>
          </w:tcPr>
          <w:p>
            <w:r/>
          </w:p>
        </w:tc>
        <w:tc>
          <w:tcPr>
            <w:tcW w:type="dxa" w:w="2556"/>
          </w:tcPr>
          <w:p>
            <w:r/>
          </w:p>
        </w:tc>
      </w:tr>
    </w:tbl>
    <w:p/>
    <w:p>
      <w:r>
        <w:br w:type="page"/>
      </w:r>
    </w:p>
    <w:p>
      <w:pPr>
        <w:pStyle w:val="Heading1"/>
      </w:pPr>
      <w:r>
        <w:rPr>
          <w:rFonts w:ascii="Cormorant Garamond" w:hAnsi="Cormorant Garamond"/>
          <w:color w:val="0F1F38"/>
        </w:rPr>
        <w:t>Redemption Amount Worksheet</w:t>
      </w:r>
    </w:p>
    <w:p>
      <w:r>
        <w:t>Do not estimate a redemption payoff from the original certificate amount alone. Request an official calculation through the appropriate municipal process and confirm where, how, and by when funds must be delivered.</w:t>
      </w:r>
    </w:p>
    <w:tbl>
      <w:tblPr>
        <w:tblStyle w:val="TableGrid"/>
        <w:tblW w:type="auto" w:w="0"/>
        <w:tblLook w:firstColumn="1" w:firstRow="1" w:lastColumn="0" w:lastRow="0" w:noHBand="0" w:noVBand="1" w:val="04A0"/>
      </w:tblPr>
      <w:tblGrid>
        <w:gridCol w:w="5112"/>
        <w:gridCol w:w="5112"/>
      </w:tblGrid>
      <w:tr>
        <w:tc>
          <w:tcPr>
            <w:tcW w:type="dxa" w:w="5112"/>
          </w:tcPr>
          <w:p>
            <w:r>
              <w:t>Calculation requested date</w:t>
              <w:br/>
              <w:br/>
            </w:r>
          </w:p>
        </w:tc>
        <w:tc>
          <w:tcPr>
            <w:tcW w:type="dxa" w:w="5112"/>
          </w:tcPr>
          <w:p>
            <w:r>
              <w:t>Good-through date</w:t>
              <w:br/>
              <w:br/>
            </w:r>
          </w:p>
        </w:tc>
      </w:tr>
      <w:tr>
        <w:tc>
          <w:tcPr>
            <w:tcW w:type="dxa" w:w="5112"/>
          </w:tcPr>
          <w:p>
            <w:r>
              <w:t>Certificate principal</w:t>
              <w:br/>
              <w:br/>
            </w:r>
          </w:p>
        </w:tc>
        <w:tc>
          <w:tcPr>
            <w:tcW w:type="dxa" w:w="5112"/>
          </w:tcPr>
          <w:p>
            <w:r>
              <w:t>Subsequent taxes</w:t>
              <w:br/>
              <w:br/>
            </w:r>
          </w:p>
        </w:tc>
      </w:tr>
      <w:tr>
        <w:tc>
          <w:tcPr>
            <w:tcW w:type="dxa" w:w="5112"/>
          </w:tcPr>
          <w:p>
            <w:r>
              <w:t>Interest</w:t>
              <w:br/>
              <w:br/>
            </w:r>
          </w:p>
        </w:tc>
        <w:tc>
          <w:tcPr>
            <w:tcW w:type="dxa" w:w="5112"/>
          </w:tcPr>
          <w:p>
            <w:r>
              <w:t>Costs or fees</w:t>
              <w:br/>
              <w:br/>
            </w:r>
          </w:p>
        </w:tc>
      </w:tr>
      <w:tr>
        <w:tc>
          <w:tcPr>
            <w:tcW w:type="dxa" w:w="5112"/>
          </w:tcPr>
          <w:p>
            <w:r>
              <w:t>Total redemption amount</w:t>
              <w:br/>
              <w:br/>
            </w:r>
          </w:p>
        </w:tc>
        <w:tc>
          <w:tcPr>
            <w:tcW w:type="dxa" w:w="5112"/>
          </w:tcPr>
          <w:p>
            <w:r>
              <w:t>Payment instructions</w:t>
              <w:br/>
              <w:br/>
            </w:r>
          </w:p>
        </w:tc>
      </w:tr>
      <w:tr>
        <w:tc>
          <w:tcPr>
            <w:tcW w:type="dxa" w:w="5112"/>
          </w:tcPr>
          <w:p>
            <w:r>
              <w:t>Funds source</w:t>
              <w:br/>
              <w:br/>
            </w:r>
          </w:p>
        </w:tc>
        <w:tc>
          <w:tcPr>
            <w:tcW w:type="dxa" w:w="5112"/>
          </w:tcPr>
          <w:p>
            <w:r>
              <w:t>Verification contact</w:t>
              <w:br/>
              <w:br/>
            </w:r>
          </w:p>
        </w:tc>
      </w:tr>
    </w:tbl>
    <w:p/>
    <w:tbl>
      <w:tblPr>
        <w:tblStyle w:val="TableGrid"/>
        <w:tblW w:type="auto" w:w="0"/>
        <w:tblLook w:firstColumn="1" w:firstRow="1" w:lastColumn="0" w:lastRow="0" w:noHBand="0" w:noVBand="1" w:val="04A0"/>
      </w:tblPr>
      <w:tblGrid>
        <w:gridCol w:w="2556"/>
        <w:gridCol w:w="2556"/>
        <w:gridCol w:w="2556"/>
        <w:gridCol w:w="2556"/>
      </w:tblGrid>
      <w:tr>
        <w:tc>
          <w:tcPr>
            <w:tcW w:type="dxa" w:w="2556"/>
          </w:tcPr>
          <w:p>
            <w:r>
              <w:t>Funding source</w:t>
            </w:r>
          </w:p>
        </w:tc>
        <w:tc>
          <w:tcPr>
            <w:tcW w:type="dxa" w:w="2556"/>
          </w:tcPr>
          <w:p>
            <w:r>
              <w:t>Amount available</w:t>
            </w:r>
          </w:p>
        </w:tc>
        <w:tc>
          <w:tcPr>
            <w:tcW w:type="dxa" w:w="2556"/>
          </w:tcPr>
          <w:p>
            <w:r>
              <w:t>Availability date</w:t>
            </w:r>
          </w:p>
        </w:tc>
        <w:tc>
          <w:tcPr>
            <w:tcW w:type="dxa" w:w="2556"/>
          </w:tcPr>
          <w:p>
            <w:r>
              <w:t>Conditions / documents</w:t>
            </w:r>
          </w:p>
        </w:tc>
      </w:tr>
      <w:tr>
        <w:tc>
          <w:tcPr>
            <w:tcW w:type="dxa" w:w="2556"/>
          </w:tcPr>
          <w:p>
            <w:r>
              <w:t>Savings</w:t>
            </w:r>
          </w:p>
        </w:tc>
        <w:tc>
          <w:tcPr>
            <w:tcW w:type="dxa" w:w="2556"/>
          </w:tcPr>
          <w:p>
            <w:r/>
          </w:p>
        </w:tc>
        <w:tc>
          <w:tcPr>
            <w:tcW w:type="dxa" w:w="2556"/>
          </w:tcPr>
          <w:p>
            <w:r/>
          </w:p>
        </w:tc>
        <w:tc>
          <w:tcPr>
            <w:tcW w:type="dxa" w:w="2556"/>
          </w:tcPr>
          <w:p>
            <w:r/>
          </w:p>
        </w:tc>
      </w:tr>
      <w:tr>
        <w:tc>
          <w:tcPr>
            <w:tcW w:type="dxa" w:w="2556"/>
          </w:tcPr>
          <w:p>
            <w:r>
              <w:t>Family support</w:t>
            </w:r>
          </w:p>
        </w:tc>
        <w:tc>
          <w:tcPr>
            <w:tcW w:type="dxa" w:w="2556"/>
          </w:tcPr>
          <w:p>
            <w:r/>
          </w:p>
        </w:tc>
        <w:tc>
          <w:tcPr>
            <w:tcW w:type="dxa" w:w="2556"/>
          </w:tcPr>
          <w:p>
            <w:r/>
          </w:p>
        </w:tc>
        <w:tc>
          <w:tcPr>
            <w:tcW w:type="dxa" w:w="2556"/>
          </w:tcPr>
          <w:p>
            <w:r/>
          </w:p>
        </w:tc>
      </w:tr>
      <w:tr>
        <w:tc>
          <w:tcPr>
            <w:tcW w:type="dxa" w:w="2556"/>
          </w:tcPr>
          <w:p>
            <w:r>
              <w:t>Loan or refinance inquiry</w:t>
            </w:r>
          </w:p>
        </w:tc>
        <w:tc>
          <w:tcPr>
            <w:tcW w:type="dxa" w:w="2556"/>
          </w:tcPr>
          <w:p>
            <w:r/>
          </w:p>
        </w:tc>
        <w:tc>
          <w:tcPr>
            <w:tcW w:type="dxa" w:w="2556"/>
          </w:tcPr>
          <w:p>
            <w:r/>
          </w:p>
        </w:tc>
        <w:tc>
          <w:tcPr>
            <w:tcW w:type="dxa" w:w="2556"/>
          </w:tcPr>
          <w:p>
            <w:r/>
          </w:p>
        </w:tc>
      </w:tr>
      <w:tr>
        <w:tc>
          <w:tcPr>
            <w:tcW w:type="dxa" w:w="2556"/>
          </w:tcPr>
          <w:p>
            <w:r>
              <w:t>Property sale proceeds</w:t>
            </w:r>
          </w:p>
        </w:tc>
        <w:tc>
          <w:tcPr>
            <w:tcW w:type="dxa" w:w="2556"/>
          </w:tcPr>
          <w:p>
            <w:r/>
          </w:p>
        </w:tc>
        <w:tc>
          <w:tcPr>
            <w:tcW w:type="dxa" w:w="2556"/>
          </w:tcPr>
          <w:p>
            <w:r/>
          </w:p>
        </w:tc>
        <w:tc>
          <w:tcPr>
            <w:tcW w:type="dxa" w:w="2556"/>
          </w:tcPr>
          <w:p>
            <w:r/>
          </w:p>
        </w:tc>
      </w:tr>
    </w:tbl>
    <w:p/>
    <w:p>
      <w:r>
        <w:br w:type="page"/>
      </w:r>
    </w:p>
    <w:p>
      <w:pPr>
        <w:pStyle w:val="Heading1"/>
      </w:pPr>
      <w:r>
        <w:rPr>
          <w:rFonts w:ascii="Cormorant Garamond" w:hAnsi="Cormorant Garamond"/>
          <w:color w:val="0F1F38"/>
        </w:rPr>
        <w:t>Resolution Option Comparison</w:t>
      </w:r>
    </w:p>
    <w:p>
      <w:r>
        <w:t>Compare options using verified numbers, realistic timing, ownership authority, and the effect on every person connected to the property.</w:t>
      </w:r>
    </w:p>
    <w:tbl>
      <w:tblPr>
        <w:tblStyle w:val="TableGrid"/>
        <w:tblW w:type="auto" w:w="0"/>
        <w:tblLook w:firstColumn="1" w:firstRow="1" w:lastColumn="0" w:lastRow="0" w:noHBand="0" w:noVBand="1" w:val="04A0"/>
      </w:tblPr>
      <w:tblGrid>
        <w:gridCol w:w="5112"/>
        <w:gridCol w:w="5112"/>
      </w:tblGrid>
      <w:tr>
        <w:tc>
          <w:tcPr>
            <w:tcW w:type="dxa" w:w="5112"/>
          </w:tcPr>
          <w:p>
            <w:r>
              <w:t>Decision date</w:t>
              <w:br/>
              <w:br/>
            </w:r>
          </w:p>
        </w:tc>
        <w:tc>
          <w:tcPr>
            <w:tcW w:type="dxa" w:w="5112"/>
          </w:tcPr>
          <w:p>
            <w:r>
              <w:t>Decision-maker(s)</w:t>
              <w:br/>
              <w:br/>
            </w:r>
          </w:p>
        </w:tc>
      </w:tr>
      <w:tr>
        <w:tc>
          <w:tcPr>
            <w:tcW w:type="dxa" w:w="5112"/>
          </w:tcPr>
          <w:p>
            <w:r>
              <w:t>Urgent deadline</w:t>
              <w:br/>
              <w:br/>
            </w:r>
          </w:p>
        </w:tc>
        <w:tc>
          <w:tcPr>
            <w:tcW w:type="dxa" w:w="5112"/>
          </w:tcPr>
          <w:p>
            <w:r>
              <w:t>Professional guidance needed</w:t>
              <w:br/>
              <w:br/>
            </w:r>
          </w:p>
        </w:tc>
      </w:tr>
    </w:tbl>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Option</w:t>
            </w:r>
          </w:p>
        </w:tc>
        <w:tc>
          <w:tcPr>
            <w:tcW w:type="dxa" w:w="2045"/>
          </w:tcPr>
          <w:p>
            <w:r>
              <w:t>Cash needed / proceeds</w:t>
            </w:r>
          </w:p>
        </w:tc>
        <w:tc>
          <w:tcPr>
            <w:tcW w:type="dxa" w:w="2045"/>
          </w:tcPr>
          <w:p>
            <w:r>
              <w:t>Timing</w:t>
            </w:r>
          </w:p>
        </w:tc>
        <w:tc>
          <w:tcPr>
            <w:tcW w:type="dxa" w:w="2045"/>
          </w:tcPr>
          <w:p>
            <w:r>
              <w:t>Main risk</w:t>
            </w:r>
          </w:p>
        </w:tc>
        <w:tc>
          <w:tcPr>
            <w:tcW w:type="dxa" w:w="2045"/>
          </w:tcPr>
          <w:p>
            <w:r>
              <w:t>Next proof needed</w:t>
            </w:r>
          </w:p>
        </w:tc>
      </w:tr>
      <w:tr>
        <w:tc>
          <w:tcPr>
            <w:tcW w:type="dxa" w:w="2045"/>
          </w:tcPr>
          <w:p>
            <w:r>
              <w:t>Pay and stabilize</w:t>
            </w:r>
          </w:p>
        </w:tc>
        <w:tc>
          <w:tcPr>
            <w:tcW w:type="dxa" w:w="2045"/>
          </w:tcPr>
          <w:p>
            <w:r/>
          </w:p>
        </w:tc>
        <w:tc>
          <w:tcPr>
            <w:tcW w:type="dxa" w:w="2045"/>
          </w:tcPr>
          <w:p>
            <w:r/>
          </w:p>
        </w:tc>
        <w:tc>
          <w:tcPr>
            <w:tcW w:type="dxa" w:w="2045"/>
          </w:tcPr>
          <w:p>
            <w:r/>
          </w:p>
        </w:tc>
        <w:tc>
          <w:tcPr>
            <w:tcW w:type="dxa" w:w="2045"/>
          </w:tcPr>
          <w:p>
            <w:r/>
          </w:p>
        </w:tc>
      </w:tr>
      <w:tr>
        <w:tc>
          <w:tcPr>
            <w:tcW w:type="dxa" w:w="2045"/>
          </w:tcPr>
          <w:p>
            <w:r>
              <w:t>Relief / deduction / exemption</w:t>
            </w:r>
          </w:p>
        </w:tc>
        <w:tc>
          <w:tcPr>
            <w:tcW w:type="dxa" w:w="2045"/>
          </w:tcPr>
          <w:p>
            <w:r/>
          </w:p>
        </w:tc>
        <w:tc>
          <w:tcPr>
            <w:tcW w:type="dxa" w:w="2045"/>
          </w:tcPr>
          <w:p>
            <w:r/>
          </w:p>
        </w:tc>
        <w:tc>
          <w:tcPr>
            <w:tcW w:type="dxa" w:w="2045"/>
          </w:tcPr>
          <w:p>
            <w:r/>
          </w:p>
        </w:tc>
        <w:tc>
          <w:tcPr>
            <w:tcW w:type="dxa" w:w="2045"/>
          </w:tcPr>
          <w:p>
            <w:r/>
          </w:p>
        </w:tc>
      </w:tr>
      <w:tr>
        <w:tc>
          <w:tcPr>
            <w:tcW w:type="dxa" w:w="2045"/>
          </w:tcPr>
          <w:p>
            <w:r>
              <w:t>Assessment appeal</w:t>
            </w:r>
          </w:p>
        </w:tc>
        <w:tc>
          <w:tcPr>
            <w:tcW w:type="dxa" w:w="2045"/>
          </w:tcPr>
          <w:p>
            <w:r/>
          </w:p>
        </w:tc>
        <w:tc>
          <w:tcPr>
            <w:tcW w:type="dxa" w:w="2045"/>
          </w:tcPr>
          <w:p>
            <w:r/>
          </w:p>
        </w:tc>
        <w:tc>
          <w:tcPr>
            <w:tcW w:type="dxa" w:w="2045"/>
          </w:tcPr>
          <w:p>
            <w:r/>
          </w:p>
        </w:tc>
        <w:tc>
          <w:tcPr>
            <w:tcW w:type="dxa" w:w="2045"/>
          </w:tcPr>
          <w:p>
            <w:r/>
          </w:p>
        </w:tc>
      </w:tr>
      <w:tr>
        <w:tc>
          <w:tcPr>
            <w:tcW w:type="dxa" w:w="2045"/>
          </w:tcPr>
          <w:p>
            <w:r>
              <w:t>Financing or family solution</w:t>
            </w:r>
          </w:p>
        </w:tc>
        <w:tc>
          <w:tcPr>
            <w:tcW w:type="dxa" w:w="2045"/>
          </w:tcPr>
          <w:p>
            <w:r/>
          </w:p>
        </w:tc>
        <w:tc>
          <w:tcPr>
            <w:tcW w:type="dxa" w:w="2045"/>
          </w:tcPr>
          <w:p>
            <w:r/>
          </w:p>
        </w:tc>
        <w:tc>
          <w:tcPr>
            <w:tcW w:type="dxa" w:w="2045"/>
          </w:tcPr>
          <w:p>
            <w:r/>
          </w:p>
        </w:tc>
        <w:tc>
          <w:tcPr>
            <w:tcW w:type="dxa" w:w="2045"/>
          </w:tcPr>
          <w:p>
            <w:r/>
          </w:p>
        </w:tc>
      </w:tr>
      <w:tr>
        <w:tc>
          <w:tcPr>
            <w:tcW w:type="dxa" w:w="2045"/>
          </w:tcPr>
          <w:p>
            <w:r>
              <w:t>Sell property</w:t>
            </w:r>
          </w:p>
        </w:tc>
        <w:tc>
          <w:tcPr>
            <w:tcW w:type="dxa" w:w="2045"/>
          </w:tcPr>
          <w:p>
            <w:r/>
          </w:p>
        </w:tc>
        <w:tc>
          <w:tcPr>
            <w:tcW w:type="dxa" w:w="2045"/>
          </w:tcPr>
          <w:p>
            <w:r/>
          </w:p>
        </w:tc>
        <w:tc>
          <w:tcPr>
            <w:tcW w:type="dxa" w:w="2045"/>
          </w:tcPr>
          <w:p>
            <w:r/>
          </w:p>
        </w:tc>
        <w:tc>
          <w:tcPr>
            <w:tcW w:type="dxa" w:w="2045"/>
          </w:tcPr>
          <w:p>
            <w:r/>
          </w:p>
        </w:tc>
      </w:tr>
      <w:tr>
        <w:tc>
          <w:tcPr>
            <w:tcW w:type="dxa" w:w="2045"/>
          </w:tcPr>
          <w:p>
            <w:r>
              <w:t>Other qualified option</w:t>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14-Day Stabilization Plan</w:t>
      </w:r>
    </w:p>
    <w:p>
      <w:r>
        <w:t>Use this page when a deadline is near or the situation feels unclear. Complete urgent items first and document every result.</w:t>
      </w:r>
    </w:p>
    <w:tbl>
      <w:tblPr>
        <w:tblStyle w:val="TableGrid"/>
        <w:tblW w:type="auto" w:w="0"/>
        <w:tblLook w:firstColumn="1" w:firstRow="1" w:lastColumn="0" w:lastRow="0" w:noHBand="0" w:noVBand="1" w:val="04A0"/>
      </w:tblPr>
      <w:tblGrid>
        <w:gridCol w:w="5112"/>
        <w:gridCol w:w="5112"/>
      </w:tblGrid>
      <w:tr>
        <w:tc>
          <w:tcPr>
            <w:tcW w:type="dxa" w:w="5112"/>
          </w:tcPr>
          <w:p>
            <w:r>
              <w:t>Plan start date</w:t>
              <w:br/>
              <w:br/>
            </w:r>
          </w:p>
        </w:tc>
        <w:tc>
          <w:tcPr>
            <w:tcW w:type="dxa" w:w="5112"/>
          </w:tcPr>
          <w:p>
            <w:r>
              <w:t>Most urgent deadline</w:t>
              <w:br/>
              <w:br/>
            </w:r>
          </w:p>
        </w:tc>
      </w:tr>
      <w:tr>
        <w:tc>
          <w:tcPr>
            <w:tcW w:type="dxa" w:w="5112"/>
          </w:tcPr>
          <w:p>
            <w:r>
              <w:t>Person coordinating</w:t>
              <w:br/>
              <w:br/>
            </w:r>
          </w:p>
        </w:tc>
        <w:tc>
          <w:tcPr>
            <w:tcW w:type="dxa" w:w="5112"/>
          </w:tcPr>
          <w:p>
            <w:r>
              <w:t>Daily check-in time</w:t>
              <w:br/>
              <w:br/>
            </w:r>
          </w:p>
        </w:tc>
      </w:tr>
    </w:tbl>
    <w:p/>
    <w:tbl>
      <w:tblPr>
        <w:tblStyle w:val="TableGrid"/>
        <w:tblW w:type="auto" w:w="0"/>
        <w:tblLook w:firstColumn="1" w:firstRow="1" w:lastColumn="0" w:lastRow="0" w:noHBand="0" w:noVBand="1" w:val="04A0"/>
      </w:tblPr>
      <w:tblGrid>
        <w:gridCol w:w="2556"/>
        <w:gridCol w:w="2556"/>
        <w:gridCol w:w="2556"/>
        <w:gridCol w:w="2556"/>
      </w:tblGrid>
      <w:tr>
        <w:tc>
          <w:tcPr>
            <w:tcW w:type="dxa" w:w="2556"/>
          </w:tcPr>
          <w:p>
            <w:r>
              <w:t>When</w:t>
            </w:r>
          </w:p>
        </w:tc>
        <w:tc>
          <w:tcPr>
            <w:tcW w:type="dxa" w:w="2556"/>
          </w:tcPr>
          <w:p>
            <w:r>
              <w:t>Action</w:t>
            </w:r>
          </w:p>
        </w:tc>
        <w:tc>
          <w:tcPr>
            <w:tcW w:type="dxa" w:w="2556"/>
          </w:tcPr>
          <w:p>
            <w:r>
              <w:t>Owner</w:t>
            </w:r>
          </w:p>
        </w:tc>
        <w:tc>
          <w:tcPr>
            <w:tcW w:type="dxa" w:w="2556"/>
          </w:tcPr>
          <w:p>
            <w:r>
              <w:t>Proof of completion</w:t>
            </w:r>
          </w:p>
        </w:tc>
      </w:tr>
      <w:tr>
        <w:tc>
          <w:tcPr>
            <w:tcW w:type="dxa" w:w="2556"/>
          </w:tcPr>
          <w:p>
            <w:r>
              <w:t>Today</w:t>
            </w:r>
          </w:p>
        </w:tc>
        <w:tc>
          <w:tcPr>
            <w:tcW w:type="dxa" w:w="2556"/>
          </w:tcPr>
          <w:p>
            <w:r>
              <w:t>Collect bills, notices, deed, mortgage, and identification</w:t>
            </w:r>
          </w:p>
        </w:tc>
        <w:tc>
          <w:tcPr>
            <w:tcW w:type="dxa" w:w="2556"/>
          </w:tcPr>
          <w:p>
            <w:r/>
          </w:p>
        </w:tc>
        <w:tc>
          <w:tcPr>
            <w:tcW w:type="dxa" w:w="2556"/>
          </w:tcPr>
          <w:p>
            <w:r/>
          </w:p>
        </w:tc>
      </w:tr>
      <w:tr>
        <w:tc>
          <w:tcPr>
            <w:tcW w:type="dxa" w:w="2556"/>
          </w:tcPr>
          <w:p>
            <w:r>
              <w:t>Within 24 hours</w:t>
            </w:r>
          </w:p>
        </w:tc>
        <w:tc>
          <w:tcPr>
            <w:tcW w:type="dxa" w:w="2556"/>
          </w:tcPr>
          <w:p>
            <w:r>
              <w:t>Confirm balance, status, and deadlines with the municipality</w:t>
            </w:r>
          </w:p>
        </w:tc>
        <w:tc>
          <w:tcPr>
            <w:tcW w:type="dxa" w:w="2556"/>
          </w:tcPr>
          <w:p>
            <w:r/>
          </w:p>
        </w:tc>
        <w:tc>
          <w:tcPr>
            <w:tcW w:type="dxa" w:w="2556"/>
          </w:tcPr>
          <w:p>
            <w:r/>
          </w:p>
        </w:tc>
      </w:tr>
      <w:tr>
        <w:tc>
          <w:tcPr>
            <w:tcW w:type="dxa" w:w="2556"/>
          </w:tcPr>
          <w:p>
            <w:r>
              <w:t>Within 2 days</w:t>
            </w:r>
          </w:p>
        </w:tc>
        <w:tc>
          <w:tcPr>
            <w:tcW w:type="dxa" w:w="2556"/>
          </w:tcPr>
          <w:p>
            <w:r>
              <w:t>Screen relief and appeal options</w:t>
            </w:r>
          </w:p>
        </w:tc>
        <w:tc>
          <w:tcPr>
            <w:tcW w:type="dxa" w:w="2556"/>
          </w:tcPr>
          <w:p>
            <w:r/>
          </w:p>
        </w:tc>
        <w:tc>
          <w:tcPr>
            <w:tcW w:type="dxa" w:w="2556"/>
          </w:tcPr>
          <w:p>
            <w:r/>
          </w:p>
        </w:tc>
      </w:tr>
      <w:tr>
        <w:tc>
          <w:tcPr>
            <w:tcW w:type="dxa" w:w="2556"/>
          </w:tcPr>
          <w:p>
            <w:r>
              <w:t>Within 3 days</w:t>
            </w:r>
          </w:p>
        </w:tc>
        <w:tc>
          <w:tcPr>
            <w:tcW w:type="dxa" w:w="2556"/>
          </w:tcPr>
          <w:p>
            <w:r>
              <w:t>Request written calculations and instructions</w:t>
            </w:r>
          </w:p>
        </w:tc>
        <w:tc>
          <w:tcPr>
            <w:tcW w:type="dxa" w:w="2556"/>
          </w:tcPr>
          <w:p>
            <w:r/>
          </w:p>
        </w:tc>
        <w:tc>
          <w:tcPr>
            <w:tcW w:type="dxa" w:w="2556"/>
          </w:tcPr>
          <w:p>
            <w:r/>
          </w:p>
        </w:tc>
      </w:tr>
      <w:tr>
        <w:tc>
          <w:tcPr>
            <w:tcW w:type="dxa" w:w="2556"/>
          </w:tcPr>
          <w:p>
            <w:r>
              <w:t>Within 5 days</w:t>
            </w:r>
          </w:p>
        </w:tc>
        <w:tc>
          <w:tcPr>
            <w:tcW w:type="dxa" w:w="2556"/>
          </w:tcPr>
          <w:p>
            <w:r>
              <w:t>Consult qualified legal, tax, housing, lending, or real estate professionals as needed</w:t>
            </w:r>
          </w:p>
        </w:tc>
        <w:tc>
          <w:tcPr>
            <w:tcW w:type="dxa" w:w="2556"/>
          </w:tcPr>
          <w:p>
            <w:r/>
          </w:p>
        </w:tc>
        <w:tc>
          <w:tcPr>
            <w:tcW w:type="dxa" w:w="2556"/>
          </w:tcPr>
          <w:p>
            <w:r/>
          </w:p>
        </w:tc>
      </w:tr>
      <w:tr>
        <w:tc>
          <w:tcPr>
            <w:tcW w:type="dxa" w:w="2556"/>
          </w:tcPr>
          <w:p>
            <w:r>
              <w:t>Within 7 days</w:t>
            </w:r>
          </w:p>
        </w:tc>
        <w:tc>
          <w:tcPr>
            <w:tcW w:type="dxa" w:w="2556"/>
          </w:tcPr>
          <w:p>
            <w:r>
              <w:t>Choose a funded primary plan and backup plan</w:t>
            </w:r>
          </w:p>
        </w:tc>
        <w:tc>
          <w:tcPr>
            <w:tcW w:type="dxa" w:w="2556"/>
          </w:tcPr>
          <w:p>
            <w:r/>
          </w:p>
        </w:tc>
        <w:tc>
          <w:tcPr>
            <w:tcW w:type="dxa" w:w="2556"/>
          </w:tcPr>
          <w:p>
            <w:r/>
          </w:p>
        </w:tc>
      </w:tr>
      <w:tr>
        <w:tc>
          <w:tcPr>
            <w:tcW w:type="dxa" w:w="2556"/>
          </w:tcPr>
          <w:p>
            <w:r>
              <w:t>Within 14 days</w:t>
            </w:r>
          </w:p>
        </w:tc>
        <w:tc>
          <w:tcPr>
            <w:tcW w:type="dxa" w:w="2556"/>
          </w:tcPr>
          <w:p>
            <w:r>
              <w:t>Verify submission, payment, filing, or property-resolution progress</w:t>
            </w:r>
          </w:p>
        </w:tc>
        <w:tc>
          <w:tcPr>
            <w:tcW w:type="dxa" w:w="2556"/>
          </w:tcPr>
          <w:p>
            <w:r/>
          </w:p>
        </w:tc>
        <w:tc>
          <w:tcPr>
            <w:tcW w:type="dxa" w:w="2556"/>
          </w:tcPr>
          <w:p>
            <w:r/>
          </w:p>
        </w:tc>
      </w:tr>
    </w:tbl>
    <w:p/>
    <w:p>
      <w:r>
        <w:br w:type="page"/>
      </w:r>
    </w:p>
    <w:p>
      <w:pPr>
        <w:pStyle w:val="Heading1"/>
      </w:pPr>
      <w:r>
        <w:rPr>
          <w:rFonts w:ascii="Cormorant Garamond" w:hAnsi="Cormorant Garamond"/>
          <w:color w:val="0F1F38"/>
        </w:rPr>
        <w:t>Common Property Tax Mistakes</w:t>
      </w:r>
    </w:p>
    <w:p>
      <w:r>
        <w:t>Most preventable problems come from mixing up processes, relying on assumptions, or waiting for the next notice.</w:t>
      </w:r>
    </w:p>
    <w:p>
      <w:pPr>
        <w:pStyle w:val="Heading2"/>
      </w:pPr>
      <w:r>
        <w:rPr>
          <w:rFonts w:ascii="Cormorant Garamond" w:hAnsi="Cormorant Garamond"/>
          <w:color w:val="0F1F38"/>
        </w:rPr>
        <w:t>Checklist</w:t>
      </w:r>
    </w:p>
    <w:p>
      <w:pPr>
        <w:spacing w:after="60"/>
      </w:pPr>
      <w:r>
        <w:rPr>
          <w:b/>
          <w:color w:val="B89C6A"/>
        </w:rPr>
        <w:t xml:space="preserve">☐ </w:t>
      </w:r>
      <w:r>
        <w:t>Ignoring a bill because taxes are believed to be escrowed</w:t>
      </w:r>
    </w:p>
    <w:p>
      <w:pPr>
        <w:spacing w:after="60"/>
      </w:pPr>
      <w:r>
        <w:rPr>
          <w:b/>
          <w:color w:val="B89C6A"/>
        </w:rPr>
        <w:t xml:space="preserve">☐ </w:t>
      </w:r>
      <w:r>
        <w:t>Assuming a relief application changes the current municipal balance</w:t>
      </w:r>
    </w:p>
    <w:p>
      <w:pPr>
        <w:spacing w:after="60"/>
      </w:pPr>
      <w:r>
        <w:rPr>
          <w:b/>
          <w:color w:val="B89C6A"/>
        </w:rPr>
        <w:t xml:space="preserve">☐ </w:t>
      </w:r>
      <w:r>
        <w:t>Appealing taxes without evaluating the assessment and evidence</w:t>
      </w:r>
    </w:p>
    <w:p>
      <w:pPr>
        <w:spacing w:after="60"/>
      </w:pPr>
      <w:r>
        <w:rPr>
          <w:b/>
          <w:color w:val="B89C6A"/>
        </w:rPr>
        <w:t xml:space="preserve">☐ </w:t>
      </w:r>
      <w:r>
        <w:t>Missing a county appeal deadline while gathering documents</w:t>
      </w:r>
    </w:p>
    <w:p>
      <w:pPr>
        <w:spacing w:after="60"/>
      </w:pPr>
      <w:r>
        <w:rPr>
          <w:b/>
          <w:color w:val="B89C6A"/>
        </w:rPr>
        <w:t xml:space="preserve">☐ </w:t>
      </w:r>
      <w:r>
        <w:t>Paying without confirming how funds are applied</w:t>
      </w:r>
    </w:p>
    <w:p>
      <w:pPr>
        <w:spacing w:after="60"/>
      </w:pPr>
      <w:r>
        <w:rPr>
          <w:b/>
          <w:color w:val="B89C6A"/>
        </w:rPr>
        <w:t xml:space="preserve">☐ </w:t>
      </w:r>
      <w:r>
        <w:t>Using an old online balance instead of a current official calculation</w:t>
      </w:r>
    </w:p>
    <w:p>
      <w:pPr>
        <w:spacing w:after="60"/>
      </w:pPr>
      <w:r>
        <w:rPr>
          <w:b/>
          <w:color w:val="B89C6A"/>
        </w:rPr>
        <w:t xml:space="preserve">☐ </w:t>
      </w:r>
      <w:r>
        <w:t>Assuming a partial payment cancels a tax sale or foreclosure deadline</w:t>
      </w:r>
    </w:p>
    <w:p>
      <w:pPr>
        <w:spacing w:after="60"/>
      </w:pPr>
      <w:r>
        <w:rPr>
          <w:b/>
          <w:color w:val="B89C6A"/>
        </w:rPr>
        <w:t xml:space="preserve">☐ </w:t>
      </w:r>
      <w:r>
        <w:t>Contacting only the certificate holder instead of confirming the municipal redemption process</w:t>
      </w:r>
    </w:p>
    <w:p>
      <w:pPr>
        <w:spacing w:after="60"/>
      </w:pPr>
      <w:r>
        <w:rPr>
          <w:b/>
          <w:color w:val="B89C6A"/>
        </w:rPr>
        <w:t xml:space="preserve">☐ </w:t>
      </w:r>
      <w:r>
        <w:t>Waiting to open certified mail or court papers</w:t>
      </w:r>
    </w:p>
    <w:p>
      <w:pPr>
        <w:spacing w:after="60"/>
      </w:pPr>
      <w:r>
        <w:rPr>
          <w:b/>
          <w:color w:val="B89C6A"/>
        </w:rPr>
        <w:t xml:space="preserve">☐ </w:t>
      </w:r>
      <w:r>
        <w:t>Selling, borrowing, or transferring title without confirming ownership authority and payoff requirements</w:t>
      </w:r>
    </w:p>
    <w:p>
      <w:r>
        <w:br w:type="page"/>
      </w:r>
    </w:p>
    <w:p>
      <w:pPr>
        <w:pStyle w:val="Heading1"/>
      </w:pPr>
      <w:r>
        <w:rPr>
          <w:rFonts w:ascii="Cormorant Garamond" w:hAnsi="Cormorant Garamond"/>
          <w:color w:val="0F1F38"/>
        </w:rPr>
        <w:t>Frequently Asked Questions</w:t>
      </w:r>
    </w:p>
    <w:p>
      <w:r>
        <w:t>These answers are general educational starting points. Verify the rule that applies to the specific municipality, tax year, notice, program, and court matter.</w:t>
      </w:r>
    </w:p>
    <w:p>
      <w:pPr>
        <w:pStyle w:val="Heading2"/>
      </w:pPr>
      <w:r>
        <w:rPr>
          <w:rFonts w:ascii="Cormorant Garamond" w:hAnsi="Cormorant Garamond"/>
          <w:color w:val="0F1F38"/>
        </w:rPr>
        <w:t>Why did my bill increase?</w:t>
      </w:r>
    </w:p>
    <w:p>
      <w:pPr>
        <w:spacing w:after="60"/>
      </w:pPr>
      <w:r>
        <w:rPr>
          <w:b/>
          <w:color w:val="B89C6A"/>
        </w:rPr>
        <w:t xml:space="preserve">☐ </w:t>
      </w:r>
      <w:r>
        <w:t>A bill can change because of the assessment, municipal and other taxing budgets, tax rate, added assessments, omitted assessments, or changes in deductions and credits. Review both the assessment and bill details.</w:t>
      </w:r>
    </w:p>
    <w:p>
      <w:pPr>
        <w:pStyle w:val="Heading2"/>
      </w:pPr>
      <w:r>
        <w:rPr>
          <w:rFonts w:ascii="Cormorant Garamond" w:hAnsi="Cormorant Garamond"/>
          <w:color w:val="0F1F38"/>
        </w:rPr>
        <w:t>Can inability to pay support an assessment appeal?</w:t>
      </w:r>
    </w:p>
    <w:p>
      <w:pPr>
        <w:spacing w:after="60"/>
      </w:pPr>
      <w:r>
        <w:rPr>
          <w:b/>
          <w:color w:val="B89C6A"/>
        </w:rPr>
        <w:t xml:space="preserve">☐ </w:t>
      </w:r>
      <w:r>
        <w:t>An assessment appeal generally focuses on property value and assessment methodology, not household affordability. Relief programs and payment or resolution planning address different issues.</w:t>
      </w:r>
    </w:p>
    <w:p>
      <w:pPr>
        <w:pStyle w:val="Heading2"/>
      </w:pPr>
      <w:r>
        <w:rPr>
          <w:rFonts w:ascii="Cormorant Garamond" w:hAnsi="Cormorant Garamond"/>
          <w:color w:val="0F1F38"/>
        </w:rPr>
        <w:t>Does applying for relief stop collection?</w:t>
      </w:r>
    </w:p>
    <w:p>
      <w:pPr>
        <w:spacing w:after="60"/>
      </w:pPr>
      <w:r>
        <w:rPr>
          <w:b/>
          <w:color w:val="B89C6A"/>
        </w:rPr>
        <w:t xml:space="preserve">☐ </w:t>
      </w:r>
      <w:r>
        <w:t>Do not assume it does. Confirm current payment obligations and collection status directly with the municipality and program administrator.</w:t>
      </w:r>
    </w:p>
    <w:p>
      <w:pPr>
        <w:pStyle w:val="Heading2"/>
      </w:pPr>
      <w:r>
        <w:rPr>
          <w:rFonts w:ascii="Cormorant Garamond" w:hAnsi="Cormorant Garamond"/>
          <w:color w:val="0F1F38"/>
        </w:rPr>
        <w:t>What happens at a tax sale?</w:t>
      </w:r>
    </w:p>
    <w:p>
      <w:pPr>
        <w:spacing w:after="60"/>
      </w:pPr>
      <w:r>
        <w:rPr>
          <w:b/>
          <w:color w:val="B89C6A"/>
        </w:rPr>
        <w:t xml:space="preserve">☐ </w:t>
      </w:r>
      <w:r>
        <w:t>A municipality may sell a tax sale certificate representing a lien for unpaid municipal charges. Redemption and any later foreclosure follow separate rules and deadlines.</w:t>
      </w:r>
    </w:p>
    <w:p>
      <w:pPr>
        <w:pStyle w:val="Heading2"/>
      </w:pPr>
      <w:r>
        <w:rPr>
          <w:rFonts w:ascii="Cormorant Garamond" w:hAnsi="Cormorant Garamond"/>
          <w:color w:val="0F1F38"/>
        </w:rPr>
        <w:t>Can I redeem after a certificate is sold?</w:t>
      </w:r>
    </w:p>
    <w:p>
      <w:pPr>
        <w:spacing w:after="60"/>
      </w:pPr>
      <w:r>
        <w:rPr>
          <w:b/>
          <w:color w:val="B89C6A"/>
        </w:rPr>
        <w:t xml:space="preserve">☐ </w:t>
      </w:r>
      <w:r>
        <w:t>Redemption may remain available until legally cut off, but the amount and procedure must be confirmed through the proper municipal and legal channels. Court papers require immediate review.</w:t>
      </w:r>
    </w:p>
    <w:p>
      <w:pPr>
        <w:pStyle w:val="Heading2"/>
      </w:pPr>
      <w:r>
        <w:rPr>
          <w:rFonts w:ascii="Cormorant Garamond" w:hAnsi="Cormorant Garamond"/>
          <w:color w:val="0F1F38"/>
        </w:rPr>
        <w:t>Should I sell the property?</w:t>
      </w:r>
    </w:p>
    <w:p>
      <w:pPr>
        <w:spacing w:after="60"/>
      </w:pPr>
      <w:r>
        <w:rPr>
          <w:b/>
          <w:color w:val="B89C6A"/>
        </w:rPr>
        <w:t xml:space="preserve">☐ </w:t>
      </w:r>
      <w:r>
        <w:t>A sale may be one option when the property is no longer affordable, but compare verified payoff figures, timing, title, occupancy, repairs, net proceeds, and alternatives before deciding.</w:t>
      </w:r>
    </w:p>
    <w:p>
      <w:r>
        <w:br w:type="page"/>
      </w:r>
    </w:p>
    <w:p>
      <w:pPr>
        <w:pStyle w:val="Heading1"/>
      </w:pPr>
      <w:r>
        <w:rPr>
          <w:rFonts w:ascii="Cormorant Garamond" w:hAnsi="Cormorant Garamond"/>
          <w:color w:val="0F1F38"/>
        </w:rPr>
        <w:t>Official Resources</w:t>
      </w:r>
    </w:p>
    <w:p>
      <w:r>
        <w:t>Use official state, county, municipal, and court sources for current forms, deadlines, eligibility rules, and instructions. Save or print the exact page used.</w:t>
      </w:r>
    </w:p>
    <w:tbl>
      <w:tblPr>
        <w:tblStyle w:val="TableGrid"/>
        <w:tblW w:type="auto" w:w="0"/>
        <w:tblLook w:firstColumn="1" w:firstRow="1" w:lastColumn="0" w:lastRow="0" w:noHBand="0" w:noVBand="1" w:val="04A0"/>
      </w:tblPr>
      <w:tblGrid>
        <w:gridCol w:w="5112"/>
        <w:gridCol w:w="5112"/>
      </w:tblGrid>
      <w:tr>
        <w:tc>
          <w:tcPr>
            <w:tcW w:type="dxa" w:w="5112"/>
          </w:tcPr>
          <w:p>
            <w:r>
              <w:t>Official resource</w:t>
            </w:r>
          </w:p>
        </w:tc>
        <w:tc>
          <w:tcPr>
            <w:tcW w:type="dxa" w:w="5112"/>
          </w:tcPr>
          <w:p>
            <w:r>
              <w:t>Printed URL</w:t>
            </w:r>
          </w:p>
        </w:tc>
      </w:tr>
      <w:tr>
        <w:tc>
          <w:tcPr>
            <w:tcW w:type="dxa" w:w="5112"/>
          </w:tcPr>
          <w:p>
            <w:r>
              <w:t>New Jersey Division of Taxation - Local Property Tax</w:t>
            </w:r>
          </w:p>
        </w:tc>
        <w:tc>
          <w:tcPr>
            <w:tcW w:type="dxa" w:w="5112"/>
          </w:tcPr>
          <w:p>
            <w:r>
              <w:t>https://www.nj.gov/treasury/taxation/lpt/</w:t>
            </w:r>
          </w:p>
        </w:tc>
      </w:tr>
      <w:tr>
        <w:tc>
          <w:tcPr>
            <w:tcW w:type="dxa" w:w="5112"/>
          </w:tcPr>
          <w:p>
            <w:r>
              <w:t>New Jersey Property Tax Relief Programs</w:t>
            </w:r>
          </w:p>
        </w:tc>
        <w:tc>
          <w:tcPr>
            <w:tcW w:type="dxa" w:w="5112"/>
          </w:tcPr>
          <w:p>
            <w:r>
              <w:t>https://www.nj.gov/treasury/taxation/relief.shtml</w:t>
            </w:r>
          </w:p>
        </w:tc>
      </w:tr>
      <w:tr>
        <w:tc>
          <w:tcPr>
            <w:tcW w:type="dxa" w:w="5112"/>
          </w:tcPr>
          <w:p>
            <w:r>
              <w:t>New Jersey Property Tax Deduction and Exemption Programs</w:t>
            </w:r>
          </w:p>
        </w:tc>
        <w:tc>
          <w:tcPr>
            <w:tcW w:type="dxa" w:w="5112"/>
          </w:tcPr>
          <w:p>
            <w:r>
              <w:t>https://www.nj.gov/treasury/taxation/lpt/lpt-deductions.shtml</w:t>
            </w:r>
          </w:p>
        </w:tc>
      </w:tr>
      <w:tr>
        <w:tc>
          <w:tcPr>
            <w:tcW w:type="dxa" w:w="5112"/>
          </w:tcPr>
          <w:p>
            <w:r>
              <w:t>New Jersey County Tax Boards</w:t>
            </w:r>
          </w:p>
        </w:tc>
        <w:tc>
          <w:tcPr>
            <w:tcW w:type="dxa" w:w="5112"/>
          </w:tcPr>
          <w:p>
            <w:r>
              <w:t>https://www.nj.gov/treasury/taxation/lpt/cboards.shtml</w:t>
            </w:r>
          </w:p>
        </w:tc>
      </w:tr>
      <w:tr>
        <w:tc>
          <w:tcPr>
            <w:tcW w:type="dxa" w:w="5112"/>
          </w:tcPr>
          <w:p>
            <w:r>
              <w:t>New Jersey Tax Court</w:t>
            </w:r>
          </w:p>
        </w:tc>
        <w:tc>
          <w:tcPr>
            <w:tcW w:type="dxa" w:w="5112"/>
          </w:tcPr>
          <w:p>
            <w:r>
              <w:t>https://www.njcourts.gov/courts/tax</w:t>
            </w:r>
          </w:p>
        </w:tc>
      </w:tr>
      <w:tr>
        <w:tc>
          <w:tcPr>
            <w:tcW w:type="dxa" w:w="5112"/>
          </w:tcPr>
          <w:p>
            <w:r>
              <w:t>New Jersey Division of Local Government Services</w:t>
            </w:r>
          </w:p>
        </w:tc>
        <w:tc>
          <w:tcPr>
            <w:tcW w:type="dxa" w:w="5112"/>
          </w:tcPr>
          <w:p>
            <w:r>
              <w:t>https://www.nj.gov/dca/dlgs/</w:t>
            </w:r>
          </w:p>
        </w:tc>
      </w:tr>
      <w:tr>
        <w:tc>
          <w:tcPr>
            <w:tcW w:type="dxa" w:w="5112"/>
          </w:tcPr>
          <w:p>
            <w:r>
              <w:t>New Jersey Housing and Mortgage Finance Agency - Housing Counseling</w:t>
            </w:r>
          </w:p>
        </w:tc>
        <w:tc>
          <w:tcPr>
            <w:tcW w:type="dxa" w:w="5112"/>
          </w:tcPr>
          <w:p>
            <w:r>
              <w:t>https://www.nj.gov/dca/hmfa/consumers/homeowners/</w:t>
            </w:r>
          </w:p>
        </w:tc>
      </w:tr>
      <w:tr>
        <w:tc>
          <w:tcPr>
            <w:tcW w:type="dxa" w:w="5112"/>
          </w:tcPr>
          <w:p>
            <w:r>
              <w:t>New Jersey Property Tax Survival Guide</w:t>
            </w:r>
          </w:p>
        </w:tc>
        <w:tc>
          <w:tcPr>
            <w:tcW w:type="dxa" w:w="5112"/>
          </w:tcPr>
          <w:p>
            <w:r>
              <w:t>https://www.vierainvestmentgroup.com/guides/pdf/nj-property-tax-survival-guide-v1.0.pdf</w:t>
            </w:r>
          </w:p>
        </w:tc>
      </w:tr>
    </w:tbl>
    <w:p/>
    <w:tbl>
      <w:tblPr>
        <w:tblStyle w:val="TableGrid"/>
        <w:tblW w:type="auto" w:w="0"/>
        <w:tblLook w:firstColumn="1" w:firstRow="1" w:lastColumn="0" w:lastRow="0" w:noHBand="0" w:noVBand="1" w:val="04A0"/>
      </w:tblPr>
      <w:tblGrid>
        <w:gridCol w:w="10224"/>
      </w:tblGrid>
      <w:tr>
        <w:tc>
          <w:tcPr>
            <w:tcW w:type="dxa" w:w="10224"/>
          </w:tcPr>
          <w:p>
            <w:r>
              <w:t>Resource notes and confirmation numbers</w:t>
              <w:br/>
              <w:br/>
            </w:r>
          </w:p>
        </w:tc>
      </w:tr>
    </w:tbl>
    <w:p/>
    <w:p>
      <w:r>
        <w:br w:type="page"/>
      </w:r>
    </w:p>
    <w:p>
      <w:pPr>
        <w:pStyle w:val="Heading1"/>
      </w:pPr>
      <w:r>
        <w:rPr>
          <w:rFonts w:ascii="Cormorant Garamond" w:hAnsi="Cormorant Garamond"/>
          <w:color w:val="0F1F38"/>
        </w:rPr>
        <w:t>Talk With Ray</w:t>
      </w:r>
    </w:p>
    <w:p>
      <w:r>
        <w:t>Use this page when property taxes, tax sale risk, inherited ownership, repairs, mortgage debt, or affordability create uncertainty about keeping, selling, or otherwise resolving the property.</w:t>
      </w:r>
    </w:p>
    <w:tbl>
      <w:tblPr>
        <w:tblStyle w:val="TableGrid"/>
        <w:tblW w:type="auto" w:w="0"/>
        <w:tblLook w:firstColumn="1" w:firstRow="1" w:lastColumn="0" w:lastRow="0" w:noHBand="0" w:noVBand="1" w:val="04A0"/>
      </w:tblPr>
      <w:tblGrid>
        <w:gridCol w:w="5112"/>
        <w:gridCol w:w="5112"/>
      </w:tblGrid>
      <w:tr>
        <w:tc>
          <w:tcPr>
            <w:tcW w:type="dxa" w:w="5112"/>
          </w:tcPr>
          <w:p>
            <w:r>
              <w:t>Property address</w:t>
              <w:br/>
              <w:br/>
            </w:r>
          </w:p>
        </w:tc>
        <w:tc>
          <w:tcPr>
            <w:tcW w:type="dxa" w:w="5112"/>
          </w:tcPr>
          <w:p>
            <w:r>
              <w:t>Owner / authority contact</w:t>
              <w:br/>
              <w:br/>
            </w:r>
          </w:p>
        </w:tc>
      </w:tr>
      <w:tr>
        <w:tc>
          <w:tcPr>
            <w:tcW w:type="dxa" w:w="5112"/>
          </w:tcPr>
          <w:p>
            <w:r>
              <w:t>Current tax balance</w:t>
              <w:br/>
              <w:br/>
            </w:r>
          </w:p>
        </w:tc>
        <w:tc>
          <w:tcPr>
            <w:tcW w:type="dxa" w:w="5112"/>
          </w:tcPr>
          <w:p>
            <w:r>
              <w:t>Best callback number</w:t>
              <w:br/>
              <w:br/>
            </w:r>
          </w:p>
        </w:tc>
      </w:tr>
    </w:tbl>
    <w:p/>
    <w:tbl>
      <w:tblPr>
        <w:tblStyle w:val="TableGrid"/>
        <w:tblW w:type="auto" w:w="0"/>
        <w:tblLook w:firstColumn="1" w:firstRow="1" w:lastColumn="0" w:lastRow="0" w:noHBand="0" w:noVBand="1" w:val="04A0"/>
      </w:tblPr>
      <w:tblGrid>
        <w:gridCol w:w="10224"/>
      </w:tblGrid>
      <w:tr>
        <w:tc>
          <w:tcPr>
            <w:tcW w:type="dxa" w:w="10224"/>
          </w:tcPr>
          <w:p>
            <w:r>
              <w:t>Urgent notice and deadline</w:t>
              <w:br/>
              <w:br/>
            </w:r>
          </w:p>
        </w:tc>
      </w:tr>
    </w:tbl>
    <w:p/>
    <w:tbl>
      <w:tblPr>
        <w:tblStyle w:val="TableGrid"/>
        <w:tblW w:type="auto" w:w="0"/>
        <w:tblLook w:firstColumn="1" w:firstRow="1" w:lastColumn="0" w:lastRow="0" w:noHBand="0" w:noVBand="1" w:val="04A0"/>
      </w:tblPr>
      <w:tblGrid>
        <w:gridCol w:w="10224"/>
      </w:tblGrid>
      <w:tr>
        <w:tc>
          <w:tcPr>
            <w:tcW w:type="dxa" w:w="10224"/>
          </w:tcPr>
          <w:p>
            <w:r>
              <w:t>Facts and documents to have ready</w:t>
              <w:br/>
              <w:br/>
            </w:r>
          </w:p>
        </w:tc>
      </w:tr>
    </w:tbl>
    <w:p/>
    <w:tbl>
      <w:tblPr>
        <w:tblStyle w:val="TableGrid"/>
        <w:tblW w:type="auto" w:w="0"/>
        <w:tblLook w:firstColumn="1" w:firstRow="1" w:lastColumn="0" w:lastRow="0" w:noHBand="0" w:noVBand="1" w:val="04A0"/>
      </w:tblPr>
      <w:tblGrid>
        <w:gridCol w:w="10224"/>
      </w:tblGrid>
      <w:tr>
        <w:tc>
          <w:tcPr>
            <w:tcW w:type="dxa" w:w="10224"/>
          </w:tcPr>
          <w:p>
            <w:r>
              <w:t>Questions for Ray</w:t>
              <w:br/>
              <w:br/>
            </w:r>
          </w:p>
        </w:tc>
      </w:tr>
    </w:tbl>
    <w:p/>
    <w:p>
      <w:r>
        <w:t>Office: 973-939-5151 | Text/SMS: 424-440-2739 | Website: vierainvestmentgroup.com</w:t>
      </w:r>
    </w:p>
    <w:p>
      <w:r>
        <w:br w:type="page"/>
      </w:r>
    </w:p>
    <w:p>
      <w:pPr>
        <w:pStyle w:val="Heading1"/>
      </w:pPr>
      <w:r>
        <w:rPr>
          <w:rFonts w:ascii="Cormorant Garamond" w:hAnsi="Cormorant Garamond"/>
          <w:color w:val="0F1F38"/>
        </w:rPr>
        <w:t>Notes Page 1</w:t>
      </w:r>
    </w:p>
    <w:tbl>
      <w:tblPr>
        <w:tblStyle w:val="TableGrid"/>
        <w:tblW w:type="auto" w:w="0"/>
        <w:tblLook w:firstColumn="1" w:firstRow="1" w:lastColumn="0" w:lastRow="0" w:noHBand="0" w:noVBand="1" w:val="04A0"/>
      </w:tblPr>
      <w:tblGrid>
        <w:gridCol w:w="10224"/>
      </w:tblGrid>
      <w:tr>
        <w:tc>
          <w:tcPr>
            <w:tcW w:type="dxa" w:w="10224"/>
          </w:tcPr>
          <w:p>
            <w:r>
              <w:t>Notes</w:t>
              <w:br/>
              <w:br/>
            </w:r>
          </w:p>
        </w:tc>
      </w:tr>
    </w:tbl>
    <w:p/>
    <w:p>
      <w:r>
        <w:br w:type="page"/>
      </w:r>
    </w:p>
    <w:p>
      <w:pPr>
        <w:pStyle w:val="Heading1"/>
      </w:pPr>
      <w:r>
        <w:rPr>
          <w:rFonts w:ascii="Cormorant Garamond" w:hAnsi="Cormorant Garamond"/>
          <w:color w:val="0F1F38"/>
        </w:rPr>
        <w:t>Notes Page 2</w:t>
      </w:r>
    </w:p>
    <w:tbl>
      <w:tblPr>
        <w:tblStyle w:val="TableGrid"/>
        <w:tblW w:type="auto" w:w="0"/>
        <w:tblLook w:firstColumn="1" w:firstRow="1" w:lastColumn="0" w:lastRow="0" w:noHBand="0" w:noVBand="1" w:val="04A0"/>
      </w:tblPr>
      <w:tblGrid>
        <w:gridCol w:w="10224"/>
      </w:tblGrid>
      <w:tr>
        <w:tc>
          <w:tcPr>
            <w:tcW w:type="dxa" w:w="10224"/>
          </w:tcPr>
          <w:p>
            <w:r>
              <w:t>Notes</w:t>
              <w:br/>
              <w:br/>
            </w:r>
          </w:p>
        </w:tc>
      </w:tr>
    </w:tbl>
    <w:p/>
    <w:p>
      <w:r>
        <w:br w:type="page"/>
      </w:r>
    </w:p>
    <w:p>
      <w:pPr>
        <w:pStyle w:val="Heading1"/>
      </w:pPr>
      <w:r>
        <w:rPr>
          <w:rFonts w:ascii="Cormorant Garamond" w:hAnsi="Cormorant Garamond"/>
          <w:color w:val="0F1F38"/>
        </w:rPr>
        <w:t>Notes Page 3</w:t>
      </w:r>
    </w:p>
    <w:tbl>
      <w:tblPr>
        <w:tblStyle w:val="TableGrid"/>
        <w:tblW w:type="auto" w:w="0"/>
        <w:tblLook w:firstColumn="1" w:firstRow="1" w:lastColumn="0" w:lastRow="0" w:noHBand="0" w:noVBand="1" w:val="04A0"/>
      </w:tblPr>
      <w:tblGrid>
        <w:gridCol w:w="10224"/>
      </w:tblGrid>
      <w:tr>
        <w:tc>
          <w:tcPr>
            <w:tcW w:type="dxa" w:w="10224"/>
          </w:tcPr>
          <w:p>
            <w:r>
              <w:t>Notes</w:t>
              <w:br/>
              <w:br/>
            </w:r>
          </w:p>
        </w:tc>
      </w:tr>
    </w:tbl>
    <w:p/>
    <w:p>
      <w:r>
        <w:br w:type="page"/>
      </w:r>
    </w:p>
    <w:p>
      <w:pPr>
        <w:pStyle w:val="Heading1"/>
      </w:pPr>
      <w:r>
        <w:rPr>
          <w:rFonts w:ascii="Cormorant Garamond" w:hAnsi="Cormorant Garamond"/>
          <w:color w:val="0F1F38"/>
        </w:rPr>
        <w:t>Educational Disclaimer</w:t>
      </w:r>
    </w:p>
    <w:p>
      <w:r>
        <w:t>This workbook is for general educational and organizational use only. It is not legal, tax, accounting, financial, lending, appraisal, assessment, tax appeal, tax sale, foreclosure, title, municipal, court, or government advice.</w:t>
      </w:r>
    </w:p>
    <w:p>
      <w:r>
        <w:t>Viera Investment Group LLC is a real estate investment company, not a law firm, tax advisor, accountant, financial advisor, lender, appraiser, tax assessor, tax collector, county tax board, tax sale certificate holder, court, municipality, or government agency. Confirm ownership, assessments, bills, deadlines, program eligibility, payments, interest, tax sale status, redemption figures, court requirements, title, financing, sale terms, and available options with the appropriate qualified professional or public office before acting.</w:t>
      </w:r>
    </w:p>
    <w:tbl>
      <w:tblPr>
        <w:tblStyle w:val="TableGrid"/>
        <w:tblW w:type="auto" w:w="0"/>
        <w:tblLook w:firstColumn="1" w:firstRow="1" w:lastColumn="0" w:lastRow="0" w:noHBand="0" w:noVBand="1" w:val="04A0"/>
      </w:tblPr>
      <w:tblGrid>
        <w:gridCol w:w="5112"/>
        <w:gridCol w:w="5112"/>
      </w:tblGrid>
      <w:tr>
        <w:tc>
          <w:tcPr>
            <w:tcW w:type="dxa" w:w="5112"/>
          </w:tcPr>
          <w:p>
            <w:r>
              <w:t>Workbook version</w:t>
              <w:br/>
              <w:br/>
            </w:r>
          </w:p>
        </w:tc>
        <w:tc>
          <w:tcPr>
            <w:tcW w:type="dxa" w:w="5112"/>
          </w:tcPr>
          <w:p>
            <w:r>
              <w:t>Date reviewed</w:t>
              <w:br/>
              <w:br/>
            </w:r>
          </w:p>
        </w:tc>
      </w:tr>
      <w:tr>
        <w:tc>
          <w:tcPr>
            <w:tcW w:type="dxa" w:w="5112"/>
          </w:tcPr>
          <w:p>
            <w:r>
              <w:t>Reviewed by</w:t>
              <w:br/>
              <w:br/>
            </w:r>
          </w:p>
        </w:tc>
        <w:tc>
          <w:tcPr>
            <w:tcW w:type="dxa" w:w="5112"/>
          </w:tcPr>
          <w:p>
            <w:r>
              <w:t>Questions to verify</w:t>
              <w:br/>
              <w:br/>
            </w:r>
          </w:p>
        </w:tc>
      </w:tr>
    </w:tbl>
    <w:p/>
    <w:p>
      <w:r>
        <w:br w:type="page"/>
      </w:r>
    </w:p>
    <w:p>
      <w:pPr>
        <w:pStyle w:val="Heading1"/>
      </w:pPr>
      <w:r>
        <w:rPr>
          <w:rFonts w:ascii="Cormorant Garamond" w:hAnsi="Cormorant Garamond"/>
          <w:color w:val="0F1F38"/>
        </w:rPr>
        <w:t>Back Cover</w:t>
      </w:r>
    </w:p>
    <w:p>
      <w:r>
        <w:t>Viera Investment Group LLC</w:t>
      </w:r>
    </w:p>
    <w:p>
      <w:r>
        <w:t>If you are unsure where to begin, that is okay. Let’s talk about your situation, help you understand the property-related process, and identify practical next steps when appropriate.</w:t>
      </w:r>
    </w:p>
    <w:p>
      <w:r>
        <w:t>377 Valley Rd #1218, Clifton, NJ 07013</w:t>
        <w:br/>
        <w:t>Website: vierainvestmentgroup.com</w:t>
        <w:br/>
        <w:t>Office: 973-939-5151</w:t>
        <w:br/>
        <w:t>Text/SMS: 424-440-2739</w:t>
      </w:r>
    </w:p>
    <w:sectPr w:rsidR="00FC693F" w:rsidRPr="0006063C" w:rsidSect="0003461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DM Sans" w:hAnsi="DM San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